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26" w:rsidRDefault="007F3426" w:rsidP="0075652A">
      <w:pPr>
        <w:rPr>
          <w:sz w:val="24"/>
          <w:szCs w:val="24"/>
          <w:lang w:val="uk-UA"/>
        </w:rPr>
      </w:pPr>
    </w:p>
    <w:p w:rsidR="0075652A" w:rsidRPr="00A66890" w:rsidRDefault="0075652A" w:rsidP="0075652A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</w:t>
      </w:r>
    </w:p>
    <w:p w:rsidR="0075652A" w:rsidRDefault="0075652A" w:rsidP="0075652A">
      <w:pPr>
        <w:rPr>
          <w:b/>
          <w:bCs/>
          <w:sz w:val="24"/>
          <w:szCs w:val="24"/>
          <w:lang w:val="uk-UA"/>
        </w:rPr>
      </w:pPr>
    </w:p>
    <w:p w:rsidR="0075652A" w:rsidRPr="0043294D" w:rsidRDefault="009A4EAB" w:rsidP="009A4EAB">
      <w:pPr>
        <w:rPr>
          <w:rFonts w:ascii="Arial" w:hAnsi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</w:t>
      </w:r>
      <w:r w:rsidR="00D17C0C">
        <w:rPr>
          <w:b/>
          <w:bCs/>
          <w:sz w:val="24"/>
          <w:szCs w:val="24"/>
          <w:lang w:val="uk-UA"/>
        </w:rPr>
        <w:t xml:space="preserve">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</w:p>
    <w:p w:rsidR="0075652A" w:rsidRPr="0043294D" w:rsidRDefault="009A4EAB" w:rsidP="009A4EAB">
      <w:pPr>
        <w:ind w:left="-142" w:hanging="567"/>
        <w:jc w:val="center"/>
        <w:rPr>
          <w:b/>
          <w:noProof/>
          <w:color w:val="000000"/>
          <w:sz w:val="24"/>
          <w:szCs w:val="24"/>
          <w:lang w:val="uk-UA"/>
        </w:rPr>
      </w:pPr>
      <w:r>
        <w:rPr>
          <w:b/>
          <w:noProof/>
          <w:color w:val="000000"/>
          <w:sz w:val="24"/>
          <w:szCs w:val="24"/>
          <w:lang w:val="uk-UA"/>
        </w:rPr>
        <w:t>Комунальне підприємство</w:t>
      </w:r>
    </w:p>
    <w:p w:rsidR="0075652A" w:rsidRDefault="009A4EAB" w:rsidP="009A4EAB">
      <w:pPr>
        <w:ind w:left="-142" w:hanging="567"/>
        <w:jc w:val="center"/>
        <w:rPr>
          <w:b/>
          <w:noProof/>
          <w:color w:val="000000"/>
          <w:sz w:val="24"/>
          <w:szCs w:val="24"/>
          <w:lang w:val="uk-UA"/>
        </w:rPr>
      </w:pPr>
      <w:r>
        <w:rPr>
          <w:b/>
          <w:noProof/>
          <w:color w:val="000000"/>
          <w:sz w:val="24"/>
          <w:szCs w:val="24"/>
          <w:lang w:val="uk-UA"/>
        </w:rPr>
        <w:t>«Балаклійський Житлокомунсервіс</w:t>
      </w:r>
      <w:r w:rsidR="0075652A" w:rsidRPr="0043294D">
        <w:rPr>
          <w:b/>
          <w:noProof/>
          <w:color w:val="000000"/>
          <w:sz w:val="24"/>
          <w:szCs w:val="24"/>
          <w:lang w:val="uk-UA"/>
        </w:rPr>
        <w:t>»</w:t>
      </w:r>
    </w:p>
    <w:p w:rsidR="0075652A" w:rsidRPr="0043294D" w:rsidRDefault="009A4EAB" w:rsidP="009A4EAB">
      <w:pPr>
        <w:ind w:left="-142" w:hanging="567"/>
        <w:jc w:val="center"/>
        <w:rPr>
          <w:b/>
          <w:noProof/>
          <w:color w:val="000000"/>
          <w:sz w:val="24"/>
          <w:szCs w:val="24"/>
          <w:lang w:val="uk-UA"/>
        </w:rPr>
      </w:pPr>
      <w:r>
        <w:rPr>
          <w:b/>
          <w:noProof/>
          <w:color w:val="000000"/>
          <w:sz w:val="24"/>
          <w:szCs w:val="24"/>
          <w:lang w:val="uk-UA"/>
        </w:rPr>
        <w:t>Балаклійської міської ради Харківської області</w:t>
      </w:r>
    </w:p>
    <w:p w:rsidR="0075652A" w:rsidRPr="009A2515" w:rsidRDefault="0075652A" w:rsidP="009A4EAB">
      <w:pPr>
        <w:ind w:left="-142" w:hanging="567"/>
        <w:jc w:val="center"/>
        <w:rPr>
          <w:rFonts w:ascii="Arial" w:hAnsi="Arial"/>
          <w:b/>
          <w:noProof/>
          <w:color w:val="000000"/>
          <w:sz w:val="22"/>
          <w:szCs w:val="22"/>
          <w:lang w:val="uk-UA"/>
        </w:rPr>
      </w:pPr>
    </w:p>
    <w:p w:rsidR="009A4EAB" w:rsidRPr="009A4EAB" w:rsidRDefault="0075652A" w:rsidP="0075652A">
      <w:pPr>
        <w:ind w:left="-142" w:hanging="567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uk-UA"/>
        </w:rPr>
        <w:t xml:space="preserve">вул. Жовтнева, б. 81, м. Балаклія, </w:t>
      </w:r>
      <w:r w:rsidR="009A4EAB" w:rsidRPr="009A4EAB">
        <w:rPr>
          <w:noProof/>
          <w:color w:val="000000"/>
          <w:sz w:val="18"/>
          <w:szCs w:val="18"/>
          <w:lang w:val="uk-UA"/>
        </w:rPr>
        <w:t xml:space="preserve">Ізюмський р-н, </w:t>
      </w:r>
      <w:r w:rsidR="009A4EAB">
        <w:rPr>
          <w:noProof/>
          <w:color w:val="000000"/>
          <w:sz w:val="18"/>
          <w:szCs w:val="18"/>
          <w:lang w:val="uk-UA"/>
        </w:rPr>
        <w:t xml:space="preserve">                                                                                      </w:t>
      </w:r>
      <w:r w:rsidR="00D17C0C">
        <w:rPr>
          <w:noProof/>
          <w:color w:val="000000"/>
          <w:sz w:val="18"/>
          <w:szCs w:val="18"/>
          <w:lang w:val="uk-UA"/>
        </w:rPr>
        <w:t xml:space="preserve">        </w:t>
      </w:r>
      <w:r w:rsidR="009A4EAB" w:rsidRPr="009A4EAB">
        <w:rPr>
          <w:noProof/>
          <w:color w:val="000000"/>
          <w:sz w:val="18"/>
          <w:szCs w:val="18"/>
          <w:lang w:val="uk-UA"/>
        </w:rPr>
        <w:t>тел. (05749) 5-20-05</w:t>
      </w:r>
      <w:r w:rsidR="00D17C0C">
        <w:rPr>
          <w:noProof/>
          <w:color w:val="000000"/>
          <w:sz w:val="18"/>
          <w:szCs w:val="18"/>
          <w:lang w:val="uk-UA"/>
        </w:rPr>
        <w:t xml:space="preserve"> </w:t>
      </w:r>
    </w:p>
    <w:p w:rsidR="009A4EAB" w:rsidRDefault="0075652A" w:rsidP="009A4EAB">
      <w:pPr>
        <w:ind w:left="-142" w:hanging="567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uk-UA"/>
        </w:rPr>
        <w:t xml:space="preserve">Харківська обл. 64207 </w:t>
      </w:r>
      <w:r w:rsidR="009A4EAB" w:rsidRPr="009A4EAB">
        <w:rPr>
          <w:noProof/>
          <w:color w:val="000000"/>
          <w:sz w:val="18"/>
          <w:szCs w:val="18"/>
          <w:lang w:val="uk-UA"/>
        </w:rPr>
        <w:t xml:space="preserve">                                                                                           </w:t>
      </w:r>
      <w:r w:rsidRPr="009A4EAB">
        <w:rPr>
          <w:noProof/>
          <w:color w:val="000000"/>
          <w:sz w:val="18"/>
          <w:szCs w:val="18"/>
          <w:lang w:val="uk-UA"/>
        </w:rPr>
        <w:t xml:space="preserve">  </w:t>
      </w:r>
      <w:r w:rsidR="00D17C0C">
        <w:rPr>
          <w:noProof/>
          <w:color w:val="000000"/>
          <w:sz w:val="18"/>
          <w:szCs w:val="18"/>
          <w:lang w:val="uk-UA"/>
        </w:rPr>
        <w:t xml:space="preserve">                                              </w:t>
      </w:r>
      <w:r w:rsidRPr="009A4EAB">
        <w:rPr>
          <w:noProof/>
          <w:color w:val="000000"/>
          <w:sz w:val="18"/>
          <w:szCs w:val="18"/>
          <w:lang w:val="uk-UA"/>
        </w:rPr>
        <w:t xml:space="preserve"> </w:t>
      </w:r>
      <w:r w:rsidR="00D17C0C" w:rsidRPr="009A4EAB">
        <w:rPr>
          <w:noProof/>
          <w:color w:val="000000"/>
          <w:sz w:val="18"/>
          <w:szCs w:val="18"/>
          <w:lang w:val="uk-UA"/>
        </w:rPr>
        <w:t>тел. (05749)</w:t>
      </w:r>
      <w:r w:rsidR="00D17C0C">
        <w:rPr>
          <w:noProof/>
          <w:color w:val="000000"/>
          <w:sz w:val="18"/>
          <w:szCs w:val="18"/>
          <w:lang w:val="uk-UA"/>
        </w:rPr>
        <w:t xml:space="preserve"> </w:t>
      </w:r>
      <w:r w:rsidR="00D17C0C" w:rsidRPr="009A4EAB">
        <w:rPr>
          <w:noProof/>
          <w:color w:val="000000"/>
          <w:sz w:val="18"/>
          <w:szCs w:val="18"/>
          <w:lang w:val="uk-UA"/>
        </w:rPr>
        <w:t>5-18-93</w:t>
      </w:r>
    </w:p>
    <w:p w:rsidR="009A4EAB" w:rsidRPr="009A4EAB" w:rsidRDefault="0075652A" w:rsidP="009A4EAB">
      <w:pPr>
        <w:ind w:left="-142" w:hanging="567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uk-UA"/>
        </w:rPr>
        <w:t>ЄДРПОУ 35659347</w:t>
      </w:r>
      <w:r w:rsidR="009A4EAB" w:rsidRPr="009A4EAB">
        <w:rPr>
          <w:noProof/>
          <w:color w:val="000000"/>
          <w:sz w:val="18"/>
          <w:szCs w:val="18"/>
          <w:lang w:val="uk-UA"/>
        </w:rPr>
        <w:t xml:space="preserve"> </w:t>
      </w:r>
    </w:p>
    <w:p w:rsidR="0075652A" w:rsidRPr="009A4EAB" w:rsidRDefault="009A4EAB" w:rsidP="0075652A">
      <w:pPr>
        <w:pStyle w:val="1"/>
        <w:ind w:left="-142" w:hanging="567"/>
        <w:jc w:val="left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en-US"/>
        </w:rPr>
        <w:t>IBAN</w:t>
      </w:r>
      <w:r w:rsidR="0075652A" w:rsidRPr="009A4EAB">
        <w:rPr>
          <w:noProof/>
          <w:color w:val="000000"/>
          <w:sz w:val="18"/>
          <w:szCs w:val="18"/>
          <w:lang w:val="uk-UA"/>
        </w:rPr>
        <w:t xml:space="preserve"> </w:t>
      </w:r>
      <w:r w:rsidR="0075652A" w:rsidRPr="009A4EAB">
        <w:rPr>
          <w:sz w:val="18"/>
          <w:szCs w:val="18"/>
        </w:rPr>
        <w:t>UA</w:t>
      </w:r>
      <w:r w:rsidR="0075652A" w:rsidRPr="009A4EAB">
        <w:rPr>
          <w:sz w:val="18"/>
          <w:szCs w:val="18"/>
          <w:lang w:val="uk-UA"/>
        </w:rPr>
        <w:t>913518230000026003300679191</w:t>
      </w:r>
      <w:r w:rsidR="0075652A" w:rsidRPr="009A4EAB">
        <w:rPr>
          <w:noProof/>
          <w:color w:val="000000"/>
          <w:sz w:val="18"/>
          <w:szCs w:val="18"/>
          <w:lang w:val="uk-UA"/>
        </w:rPr>
        <w:t xml:space="preserve">                             </w:t>
      </w:r>
      <w:r w:rsidRPr="009A4EAB">
        <w:rPr>
          <w:noProof/>
          <w:color w:val="000000"/>
          <w:sz w:val="18"/>
          <w:szCs w:val="18"/>
          <w:lang w:val="uk-UA"/>
        </w:rPr>
        <w:t xml:space="preserve">                               </w:t>
      </w:r>
      <w:r w:rsidR="0075652A" w:rsidRPr="009A4EAB">
        <w:rPr>
          <w:noProof/>
          <w:color w:val="000000"/>
          <w:sz w:val="18"/>
          <w:szCs w:val="18"/>
          <w:lang w:val="uk-UA"/>
        </w:rPr>
        <w:t xml:space="preserve">  </w:t>
      </w:r>
      <w:r>
        <w:rPr>
          <w:noProof/>
          <w:color w:val="000000"/>
          <w:sz w:val="18"/>
          <w:szCs w:val="18"/>
          <w:lang w:val="uk-UA"/>
        </w:rPr>
        <w:t xml:space="preserve">                                              </w:t>
      </w:r>
      <w:r w:rsidRPr="009A4EAB">
        <w:rPr>
          <w:noProof/>
          <w:color w:val="000000"/>
          <w:sz w:val="18"/>
          <w:szCs w:val="18"/>
          <w:lang w:val="uk-UA"/>
        </w:rPr>
        <w:t>факс (057</w:t>
      </w:r>
      <w:r w:rsidR="0075652A" w:rsidRPr="009A4EAB">
        <w:rPr>
          <w:noProof/>
          <w:color w:val="000000"/>
          <w:sz w:val="18"/>
          <w:szCs w:val="18"/>
          <w:lang w:val="uk-UA"/>
        </w:rPr>
        <w:t>49) 5-31-20</w:t>
      </w:r>
    </w:p>
    <w:p w:rsidR="0075652A" w:rsidRPr="009A4EAB" w:rsidRDefault="0075652A" w:rsidP="009A4EAB">
      <w:pPr>
        <w:pBdr>
          <w:bottom w:val="single" w:sz="4" w:space="0" w:color="auto"/>
        </w:pBdr>
        <w:ind w:left="-142" w:hanging="567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uk-UA"/>
        </w:rPr>
        <w:t>Філі</w:t>
      </w:r>
      <w:r w:rsidR="009A4EAB" w:rsidRPr="009A4EAB">
        <w:rPr>
          <w:noProof/>
          <w:color w:val="000000"/>
          <w:sz w:val="18"/>
          <w:szCs w:val="18"/>
          <w:lang w:val="uk-UA"/>
        </w:rPr>
        <w:t>я-ХОУ АТ «Ощадбанк»</w:t>
      </w:r>
      <w:r w:rsidRPr="009A4EAB">
        <w:rPr>
          <w:noProof/>
          <w:color w:val="000000"/>
          <w:sz w:val="18"/>
          <w:szCs w:val="18"/>
          <w:lang w:val="uk-UA"/>
        </w:rPr>
        <w:t xml:space="preserve"> </w:t>
      </w:r>
    </w:p>
    <w:p w:rsidR="0075652A" w:rsidRPr="009A4EAB" w:rsidRDefault="009A4EAB" w:rsidP="009A4EAB">
      <w:pPr>
        <w:pBdr>
          <w:bottom w:val="single" w:sz="4" w:space="0" w:color="auto"/>
        </w:pBdr>
        <w:ind w:left="-142" w:hanging="567"/>
        <w:rPr>
          <w:noProof/>
          <w:color w:val="000000"/>
          <w:sz w:val="18"/>
          <w:szCs w:val="18"/>
          <w:lang w:val="uk-UA"/>
        </w:rPr>
      </w:pPr>
      <w:r w:rsidRPr="009A4EAB">
        <w:rPr>
          <w:noProof/>
          <w:color w:val="000000"/>
          <w:sz w:val="18"/>
          <w:szCs w:val="18"/>
          <w:lang w:val="en-US"/>
        </w:rPr>
        <w:t>IBAN</w:t>
      </w:r>
      <w:r w:rsidRPr="009A4EAB">
        <w:rPr>
          <w:noProof/>
          <w:color w:val="000000"/>
          <w:sz w:val="18"/>
          <w:szCs w:val="18"/>
          <w:lang w:val="uk-UA"/>
        </w:rPr>
        <w:t xml:space="preserve"> </w:t>
      </w:r>
      <w:r w:rsidR="0075652A" w:rsidRPr="009A4EAB">
        <w:rPr>
          <w:noProof/>
          <w:color w:val="000000"/>
          <w:sz w:val="18"/>
          <w:szCs w:val="18"/>
          <w:lang w:val="en-US"/>
        </w:rPr>
        <w:t>UA</w:t>
      </w:r>
      <w:r w:rsidR="00EB4F5E">
        <w:rPr>
          <w:noProof/>
          <w:color w:val="000000"/>
          <w:sz w:val="18"/>
          <w:szCs w:val="18"/>
          <w:lang w:val="uk-UA"/>
        </w:rPr>
        <w:t>043052990000026004045924258</w:t>
      </w:r>
    </w:p>
    <w:p w:rsidR="0075652A" w:rsidRPr="009A4EAB" w:rsidRDefault="009A4EAB" w:rsidP="009A4EAB">
      <w:pPr>
        <w:pBdr>
          <w:bottom w:val="single" w:sz="4" w:space="0" w:color="auto"/>
        </w:pBdr>
        <w:ind w:left="-142" w:hanging="567"/>
        <w:rPr>
          <w:noProof/>
          <w:color w:val="000000"/>
          <w:sz w:val="18"/>
          <w:szCs w:val="18"/>
          <w:u w:val="single"/>
          <w:lang w:val="uk-UA"/>
        </w:rPr>
      </w:pPr>
      <w:r w:rsidRPr="009A4EAB">
        <w:rPr>
          <w:noProof/>
          <w:color w:val="000000"/>
          <w:sz w:val="18"/>
          <w:szCs w:val="18"/>
          <w:u w:val="single"/>
          <w:lang w:val="uk-UA"/>
        </w:rPr>
        <w:t xml:space="preserve">АТ КБ «ПриватБанк»                             </w:t>
      </w:r>
      <w:r w:rsidR="0075652A" w:rsidRPr="009A4EAB">
        <w:rPr>
          <w:noProof/>
          <w:color w:val="000000"/>
          <w:sz w:val="18"/>
          <w:szCs w:val="18"/>
          <w:u w:val="single"/>
          <w:lang w:val="uk-UA"/>
        </w:rPr>
        <w:t xml:space="preserve">                                   </w:t>
      </w:r>
      <w:r w:rsidRPr="009A4EAB">
        <w:rPr>
          <w:noProof/>
          <w:color w:val="000000"/>
          <w:sz w:val="18"/>
          <w:szCs w:val="18"/>
          <w:u w:val="single"/>
          <w:lang w:val="uk-UA"/>
        </w:rPr>
        <w:t xml:space="preserve">                                                                     </w:t>
      </w:r>
      <w:r>
        <w:rPr>
          <w:noProof/>
          <w:color w:val="000000"/>
          <w:sz w:val="18"/>
          <w:szCs w:val="18"/>
          <w:u w:val="single"/>
          <w:lang w:val="uk-UA"/>
        </w:rPr>
        <w:t xml:space="preserve">         </w:t>
      </w:r>
      <w:r w:rsidR="0075652A" w:rsidRPr="009A4EAB">
        <w:rPr>
          <w:b/>
          <w:noProof/>
          <w:color w:val="000000"/>
          <w:sz w:val="18"/>
          <w:szCs w:val="18"/>
          <w:u w:val="single"/>
          <w:lang w:val="uk-UA"/>
        </w:rPr>
        <w:t xml:space="preserve">e-mail: </w:t>
      </w:r>
      <w:hyperlink r:id="rId6" w:history="1">
        <w:r w:rsidR="0075652A" w:rsidRPr="009A4EAB">
          <w:rPr>
            <w:rStyle w:val="a3"/>
            <w:b/>
            <w:noProof/>
            <w:sz w:val="18"/>
            <w:szCs w:val="18"/>
            <w:lang w:val="en-US"/>
          </w:rPr>
          <w:t>brpugkh</w:t>
        </w:r>
        <w:r w:rsidR="0075652A" w:rsidRPr="009A4EAB">
          <w:rPr>
            <w:rStyle w:val="a3"/>
            <w:b/>
            <w:noProof/>
            <w:sz w:val="18"/>
            <w:szCs w:val="18"/>
            <w:lang w:val="uk-UA"/>
          </w:rPr>
          <w:t>@ukr.net</w:t>
        </w:r>
      </w:hyperlink>
    </w:p>
    <w:p w:rsidR="0075652A" w:rsidRPr="009A4EAB" w:rsidRDefault="0075652A" w:rsidP="0075652A">
      <w:pPr>
        <w:ind w:left="-142" w:hanging="567"/>
        <w:jc w:val="center"/>
        <w:rPr>
          <w:sz w:val="24"/>
          <w:szCs w:val="24"/>
          <w:u w:val="thick"/>
          <w:lang w:val="uk-UA"/>
        </w:rPr>
      </w:pPr>
    </w:p>
    <w:p w:rsidR="0075652A" w:rsidRPr="00A10995" w:rsidRDefault="0075652A" w:rsidP="0075652A">
      <w:pPr>
        <w:ind w:left="-142" w:hanging="567"/>
        <w:rPr>
          <w:lang w:val="uk-UA"/>
        </w:rPr>
      </w:pPr>
      <w:r w:rsidRPr="00A10995">
        <w:rPr>
          <w:lang w:val="uk-UA"/>
        </w:rPr>
        <w:t>«</w:t>
      </w:r>
      <w:r w:rsidR="008612C4">
        <w:rPr>
          <w:lang w:val="uk-UA"/>
        </w:rPr>
        <w:t>08»  вересня</w:t>
      </w:r>
      <w:r w:rsidRPr="00A10995">
        <w:rPr>
          <w:lang w:val="uk-UA"/>
        </w:rPr>
        <w:t xml:space="preserve"> 202</w:t>
      </w:r>
      <w:r w:rsidR="00534F2E" w:rsidRPr="00A10995">
        <w:rPr>
          <w:lang w:val="uk-UA"/>
        </w:rPr>
        <w:t>5</w:t>
      </w:r>
      <w:r w:rsidR="008612C4">
        <w:rPr>
          <w:lang w:val="uk-UA"/>
        </w:rPr>
        <w:t xml:space="preserve"> р.  № 976</w:t>
      </w:r>
      <w:bookmarkStart w:id="0" w:name="_GoBack"/>
      <w:bookmarkEnd w:id="0"/>
    </w:p>
    <w:p w:rsidR="0075652A" w:rsidRDefault="0075652A" w:rsidP="0075652A">
      <w:pPr>
        <w:ind w:left="-142" w:hanging="567"/>
        <w:rPr>
          <w:sz w:val="24"/>
          <w:szCs w:val="24"/>
          <w:lang w:val="uk-UA"/>
        </w:rPr>
      </w:pPr>
    </w:p>
    <w:p w:rsidR="0075652A" w:rsidRDefault="0075652A" w:rsidP="0075652A">
      <w:pPr>
        <w:ind w:left="-142" w:hanging="567"/>
        <w:rPr>
          <w:sz w:val="24"/>
          <w:szCs w:val="24"/>
          <w:lang w:val="uk-UA"/>
        </w:rPr>
      </w:pPr>
    </w:p>
    <w:p w:rsidR="0075652A" w:rsidRDefault="0075652A" w:rsidP="0075652A">
      <w:pPr>
        <w:ind w:left="-142" w:hanging="567"/>
        <w:rPr>
          <w:sz w:val="24"/>
          <w:szCs w:val="24"/>
          <w:lang w:val="uk-UA"/>
        </w:rPr>
      </w:pPr>
    </w:p>
    <w:tbl>
      <w:tblPr>
        <w:tblStyle w:val="aa"/>
        <w:tblW w:w="855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6080"/>
      </w:tblGrid>
      <w:tr w:rsidR="005524AA" w:rsidRPr="00454E9F" w:rsidTr="00AF4252">
        <w:trPr>
          <w:jc w:val="right"/>
        </w:trPr>
        <w:tc>
          <w:tcPr>
            <w:tcW w:w="2470" w:type="dxa"/>
          </w:tcPr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Найменування органу</w:t>
            </w:r>
          </w:p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оскарження:</w:t>
            </w:r>
          </w:p>
        </w:tc>
        <w:tc>
          <w:tcPr>
            <w:tcW w:w="6080" w:type="dxa"/>
            <w:vAlign w:val="center"/>
          </w:tcPr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 xml:space="preserve">Комісія Антимонопольного комітету України з розгляду скарг про порушення законодавства у сфері публічних </w:t>
            </w:r>
            <w:proofErr w:type="spellStart"/>
            <w:r w:rsidRPr="00454E9F">
              <w:rPr>
                <w:lang w:val="uk-UA"/>
              </w:rPr>
              <w:t>закупівель</w:t>
            </w:r>
            <w:proofErr w:type="spellEnd"/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03680,Україна, м. Київ, вул. Митрополита Василя Липківського,45</w:t>
            </w:r>
          </w:p>
        </w:tc>
      </w:tr>
      <w:tr w:rsidR="005524AA" w:rsidRPr="00454E9F" w:rsidTr="00AF4252">
        <w:trPr>
          <w:trHeight w:val="1665"/>
          <w:jc w:val="right"/>
        </w:trPr>
        <w:tc>
          <w:tcPr>
            <w:tcW w:w="2470" w:type="dxa"/>
          </w:tcPr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Найменування замовника:</w:t>
            </w:r>
          </w:p>
        </w:tc>
        <w:tc>
          <w:tcPr>
            <w:tcW w:w="6080" w:type="dxa"/>
            <w:vAlign w:val="center"/>
          </w:tcPr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 xml:space="preserve">Комунальне підприємство "Балаклійський </w:t>
            </w:r>
            <w:proofErr w:type="spellStart"/>
            <w:r w:rsidRPr="00454E9F">
              <w:rPr>
                <w:lang w:val="uk-UA"/>
              </w:rPr>
              <w:t>Житлокомунсервіс</w:t>
            </w:r>
            <w:proofErr w:type="spellEnd"/>
            <w:r w:rsidRPr="00454E9F">
              <w:rPr>
                <w:lang w:val="uk-UA"/>
              </w:rPr>
              <w:t xml:space="preserve">" Балаклійської міської ради Харківської області </w:t>
            </w:r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ЄДРПОУ: 35659347</w:t>
            </w:r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 xml:space="preserve">64207, Україна , Харківська обл., місто </w:t>
            </w:r>
            <w:proofErr w:type="spellStart"/>
            <w:r w:rsidRPr="00454E9F">
              <w:rPr>
                <w:lang w:val="uk-UA"/>
              </w:rPr>
              <w:t>Балаклія</w:t>
            </w:r>
            <w:proofErr w:type="spellEnd"/>
            <w:r w:rsidRPr="00454E9F">
              <w:rPr>
                <w:lang w:val="uk-UA"/>
              </w:rPr>
              <w:t xml:space="preserve">, </w:t>
            </w:r>
            <w:proofErr w:type="spellStart"/>
            <w:r w:rsidRPr="00454E9F">
              <w:rPr>
                <w:lang w:val="uk-UA"/>
              </w:rPr>
              <w:t>вул.Захисників</w:t>
            </w:r>
            <w:proofErr w:type="spellEnd"/>
            <w:r w:rsidRPr="00454E9F">
              <w:rPr>
                <w:lang w:val="uk-UA"/>
              </w:rPr>
              <w:t xml:space="preserve"> України, будинок 81</w:t>
            </w:r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</w:p>
        </w:tc>
      </w:tr>
      <w:tr w:rsidR="005524AA" w:rsidRPr="00454E9F" w:rsidTr="00AF4252">
        <w:trPr>
          <w:trHeight w:val="1687"/>
          <w:jc w:val="right"/>
        </w:trPr>
        <w:tc>
          <w:tcPr>
            <w:tcW w:w="2470" w:type="dxa"/>
          </w:tcPr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Ім’я (найменування), місце</w:t>
            </w:r>
          </w:p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проживання</w:t>
            </w:r>
          </w:p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(місцезнаходження) суб’єкта</w:t>
            </w:r>
          </w:p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оскарження:</w:t>
            </w:r>
          </w:p>
        </w:tc>
        <w:tc>
          <w:tcPr>
            <w:tcW w:w="6080" w:type="dxa"/>
            <w:vAlign w:val="center"/>
          </w:tcPr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ФОП "РАШЕВСЬКА ГАННА ВІТАЛІЇВНА"</w:t>
            </w:r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ЄДРПОУ: 3256115867</w:t>
            </w:r>
          </w:p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50074, Україна, Дніпропетровська область, місто Кривий Ріг, ВУЛИЦЯ ГЕТЬМАНСЬКА, будинок 1, квартира 89</w:t>
            </w:r>
          </w:p>
        </w:tc>
      </w:tr>
      <w:tr w:rsidR="005524AA" w:rsidRPr="00454E9F" w:rsidTr="00AF4252">
        <w:trPr>
          <w:jc w:val="right"/>
        </w:trPr>
        <w:tc>
          <w:tcPr>
            <w:tcW w:w="2470" w:type="dxa"/>
          </w:tcPr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Ідентифікатор закупівлі:</w:t>
            </w:r>
          </w:p>
        </w:tc>
        <w:tc>
          <w:tcPr>
            <w:tcW w:w="6080" w:type="dxa"/>
            <w:vAlign w:val="center"/>
          </w:tcPr>
          <w:p w:rsidR="005524AA" w:rsidRPr="00454E9F" w:rsidRDefault="005524AA" w:rsidP="00AF4252">
            <w:pPr>
              <w:ind w:right="288"/>
              <w:rPr>
                <w:lang w:val="uk-UA"/>
              </w:rPr>
            </w:pPr>
            <w:r w:rsidRPr="00454E9F">
              <w:rPr>
                <w:lang w:val="uk-UA"/>
              </w:rPr>
              <w:t>UA-2025-08-15-008514-a</w:t>
            </w:r>
          </w:p>
        </w:tc>
      </w:tr>
      <w:tr w:rsidR="005524AA" w:rsidRPr="00454E9F" w:rsidTr="00AF4252">
        <w:trPr>
          <w:trHeight w:val="57"/>
          <w:jc w:val="right"/>
        </w:trPr>
        <w:tc>
          <w:tcPr>
            <w:tcW w:w="2470" w:type="dxa"/>
          </w:tcPr>
          <w:p w:rsidR="005524AA" w:rsidRPr="00454E9F" w:rsidRDefault="005524AA" w:rsidP="00AF4252">
            <w:pPr>
              <w:tabs>
                <w:tab w:val="left" w:pos="5607"/>
              </w:tabs>
              <w:ind w:right="-69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6080" w:type="dxa"/>
            <w:vAlign w:val="center"/>
          </w:tcPr>
          <w:p w:rsidR="005524AA" w:rsidRPr="00454E9F" w:rsidRDefault="005524AA" w:rsidP="00AF4252">
            <w:pPr>
              <w:tabs>
                <w:tab w:val="left" w:pos="5607"/>
              </w:tabs>
              <w:ind w:right="288"/>
              <w:rPr>
                <w:lang w:val="uk-UA"/>
              </w:rPr>
            </w:pPr>
          </w:p>
        </w:tc>
      </w:tr>
    </w:tbl>
    <w:p w:rsidR="005524AA" w:rsidRDefault="005524AA" w:rsidP="005524AA">
      <w:pPr>
        <w:ind w:left="148" w:right="288"/>
        <w:rPr>
          <w:b/>
          <w:lang w:val="uk-UA"/>
        </w:rPr>
      </w:pPr>
    </w:p>
    <w:p w:rsidR="007C1C55" w:rsidRPr="00454E9F" w:rsidRDefault="007C1C55" w:rsidP="005524AA">
      <w:pPr>
        <w:ind w:left="148" w:right="288"/>
        <w:rPr>
          <w:b/>
          <w:lang w:val="uk-UA"/>
        </w:rPr>
      </w:pPr>
    </w:p>
    <w:p w:rsidR="005524AA" w:rsidRPr="00454E9F" w:rsidRDefault="005524AA" w:rsidP="005524AA">
      <w:pPr>
        <w:ind w:left="148" w:right="288"/>
        <w:jc w:val="center"/>
        <w:rPr>
          <w:b/>
          <w:lang w:val="uk-UA"/>
        </w:rPr>
      </w:pPr>
      <w:r w:rsidRPr="00454E9F">
        <w:rPr>
          <w:b/>
          <w:lang w:val="uk-UA"/>
        </w:rPr>
        <w:t>ПОЯСНЕННЯ</w:t>
      </w:r>
    </w:p>
    <w:p w:rsidR="005524AA" w:rsidRPr="00454E9F" w:rsidRDefault="005524AA" w:rsidP="005524AA">
      <w:pPr>
        <w:ind w:left="148" w:right="288"/>
        <w:jc w:val="center"/>
        <w:rPr>
          <w:b/>
          <w:lang w:val="uk-UA"/>
        </w:rPr>
      </w:pPr>
      <w:r w:rsidRPr="00454E9F">
        <w:rPr>
          <w:b/>
          <w:lang w:val="uk-UA"/>
        </w:rPr>
        <w:t>Замовника, на скаргу UA-2025-08-15-008514-a.b2</w:t>
      </w:r>
    </w:p>
    <w:p w:rsidR="005524AA" w:rsidRDefault="005524AA" w:rsidP="005524AA">
      <w:pPr>
        <w:ind w:left="302" w:right="288"/>
        <w:jc w:val="center"/>
        <w:rPr>
          <w:lang w:val="uk-UA"/>
        </w:rPr>
      </w:pPr>
    </w:p>
    <w:p w:rsidR="007C1C55" w:rsidRPr="00454E9F" w:rsidRDefault="007C1C55" w:rsidP="005524AA">
      <w:pPr>
        <w:ind w:left="302" w:right="288"/>
        <w:jc w:val="center"/>
        <w:rPr>
          <w:lang w:val="uk-UA"/>
        </w:rPr>
      </w:pP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  <w:r w:rsidRPr="00454E9F">
        <w:rPr>
          <w:lang w:val="uk-UA"/>
        </w:rPr>
        <w:t xml:space="preserve">15 серпня 2025 року  Комунальне підприємство "Балаклійський </w:t>
      </w:r>
      <w:proofErr w:type="spellStart"/>
      <w:r w:rsidRPr="00454E9F">
        <w:rPr>
          <w:lang w:val="uk-UA"/>
        </w:rPr>
        <w:t>Житлокомунсервіс</w:t>
      </w:r>
      <w:proofErr w:type="spellEnd"/>
      <w:r w:rsidRPr="00454E9F">
        <w:rPr>
          <w:lang w:val="uk-UA"/>
        </w:rPr>
        <w:t xml:space="preserve">" Балаклійської міської ради Харківської області  (далі-Замовник) опубліковано оголошення про проведення процедури відкритих торгів з особливостями за предметом: Холодильник (маленький); Холодильник (великий); </w:t>
      </w:r>
      <w:proofErr w:type="spellStart"/>
      <w:r w:rsidRPr="00454E9F">
        <w:rPr>
          <w:lang w:val="uk-UA"/>
        </w:rPr>
        <w:t>Електрочайник</w:t>
      </w:r>
      <w:proofErr w:type="spellEnd"/>
      <w:r w:rsidRPr="00454E9F">
        <w:rPr>
          <w:lang w:val="uk-UA"/>
        </w:rPr>
        <w:t>; Плита індукційна; Мікрохвильова піч; Пральна машина; Сушильна машина з очікуваною вартістю 263 907,00  грн з ПДВ (далі- Процедура закупівлі).</w:t>
      </w: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  <w:r w:rsidRPr="00454E9F">
        <w:rPr>
          <w:lang w:val="uk-UA"/>
        </w:rPr>
        <w:t xml:space="preserve">Відповідно до інформації, розміщеної на веб-порталі Уповноваженого органу з питань </w:t>
      </w:r>
      <w:proofErr w:type="spellStart"/>
      <w:r w:rsidRPr="00454E9F">
        <w:rPr>
          <w:lang w:val="uk-UA"/>
        </w:rPr>
        <w:t>закупівель</w:t>
      </w:r>
      <w:proofErr w:type="spellEnd"/>
      <w:r w:rsidRPr="00454E9F">
        <w:rPr>
          <w:lang w:val="uk-UA"/>
        </w:rPr>
        <w:t>, свої Пропозиції для участі у Процедурі закупівлі подали наступні учасники:</w:t>
      </w: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784"/>
      </w:tblGrid>
      <w:tr w:rsidR="005524AA" w:rsidRPr="00454E9F" w:rsidTr="00AF4252">
        <w:trPr>
          <w:tblHeader/>
          <w:tblCellSpacing w:w="15" w:type="dxa"/>
        </w:trPr>
        <w:tc>
          <w:tcPr>
            <w:tcW w:w="7747" w:type="dxa"/>
            <w:vAlign w:val="center"/>
            <w:hideMark/>
          </w:tcPr>
          <w:p w:rsidR="005524AA" w:rsidRPr="00454E9F" w:rsidRDefault="005524AA" w:rsidP="00AF4252">
            <w:pPr>
              <w:ind w:firstLine="720"/>
              <w:jc w:val="center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Учасник</w:t>
            </w:r>
          </w:p>
        </w:tc>
        <w:tc>
          <w:tcPr>
            <w:tcW w:w="0" w:type="auto"/>
            <w:vAlign w:val="center"/>
            <w:hideMark/>
          </w:tcPr>
          <w:p w:rsidR="005524AA" w:rsidRPr="00454E9F" w:rsidRDefault="005524AA" w:rsidP="00AF4252">
            <w:pPr>
              <w:ind w:firstLine="720"/>
              <w:jc w:val="center"/>
              <w:rPr>
                <w:b/>
                <w:bCs/>
                <w:lang w:val="uk-UA"/>
              </w:rPr>
            </w:pPr>
            <w:r w:rsidRPr="00454E9F">
              <w:rPr>
                <w:b/>
                <w:bCs/>
                <w:lang w:val="uk-UA"/>
              </w:rPr>
              <w:t>Остаточна пропозиція</w:t>
            </w:r>
          </w:p>
        </w:tc>
      </w:tr>
      <w:tr w:rsidR="005524AA" w:rsidRPr="00454E9F" w:rsidTr="00AF4252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5524AA" w:rsidRPr="00454E9F" w:rsidRDefault="005524AA" w:rsidP="00AF4252">
            <w:pPr>
              <w:ind w:right="-28" w:firstLine="720"/>
              <w:jc w:val="both"/>
              <w:rPr>
                <w:lang w:val="uk-UA"/>
              </w:rPr>
            </w:pPr>
            <w:r w:rsidRPr="00454E9F">
              <w:rPr>
                <w:lang w:val="uk-UA"/>
              </w:rPr>
              <w:t>ФОП Лисенко Михайло Миколайович</w:t>
            </w:r>
          </w:p>
        </w:tc>
        <w:tc>
          <w:tcPr>
            <w:tcW w:w="0" w:type="auto"/>
            <w:vAlign w:val="center"/>
            <w:hideMark/>
          </w:tcPr>
          <w:p w:rsidR="005524AA" w:rsidRPr="00454E9F" w:rsidRDefault="005524AA" w:rsidP="00AF4252">
            <w:pPr>
              <w:ind w:firstLine="720"/>
              <w:rPr>
                <w:lang w:val="uk-UA"/>
              </w:rPr>
            </w:pPr>
            <w:r w:rsidRPr="00454E9F">
              <w:rPr>
                <w:lang w:val="uk-UA"/>
              </w:rPr>
              <w:t>227 694,00  UAH</w:t>
            </w:r>
          </w:p>
        </w:tc>
      </w:tr>
      <w:tr w:rsidR="005524AA" w:rsidRPr="00454E9F" w:rsidTr="00AF4252">
        <w:trPr>
          <w:tblCellSpacing w:w="15" w:type="dxa"/>
        </w:trPr>
        <w:tc>
          <w:tcPr>
            <w:tcW w:w="7747" w:type="dxa"/>
            <w:vAlign w:val="center"/>
          </w:tcPr>
          <w:p w:rsidR="005524AA" w:rsidRPr="00454E9F" w:rsidRDefault="005524AA" w:rsidP="00AF4252">
            <w:pPr>
              <w:ind w:right="-28" w:firstLine="720"/>
              <w:jc w:val="both"/>
              <w:rPr>
                <w:lang w:val="uk-UA"/>
              </w:rPr>
            </w:pPr>
            <w:r w:rsidRPr="00454E9F">
              <w:rPr>
                <w:lang w:val="uk-UA"/>
              </w:rPr>
              <w:t>ФОП "РАШЕВСЬКА ГАННА ВІТАЛІЇВНА" (далі Скаржник)</w:t>
            </w:r>
          </w:p>
        </w:tc>
        <w:tc>
          <w:tcPr>
            <w:tcW w:w="0" w:type="auto"/>
            <w:vAlign w:val="center"/>
          </w:tcPr>
          <w:p w:rsidR="005524AA" w:rsidRPr="00454E9F" w:rsidRDefault="005524AA" w:rsidP="00AF4252">
            <w:pPr>
              <w:ind w:firstLine="720"/>
              <w:rPr>
                <w:lang w:val="uk-UA"/>
              </w:rPr>
            </w:pPr>
            <w:r w:rsidRPr="00454E9F">
              <w:rPr>
                <w:lang w:val="uk-UA"/>
              </w:rPr>
              <w:t>260 880,00 UAH</w:t>
            </w:r>
          </w:p>
        </w:tc>
      </w:tr>
      <w:tr w:rsidR="005524AA" w:rsidRPr="00454E9F" w:rsidTr="00AF4252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5524AA" w:rsidRPr="00454E9F" w:rsidRDefault="005524AA" w:rsidP="00AF4252">
            <w:pPr>
              <w:ind w:right="-28" w:firstLine="720"/>
              <w:jc w:val="both"/>
              <w:rPr>
                <w:lang w:val="uk-UA"/>
              </w:rPr>
            </w:pPr>
            <w:r w:rsidRPr="00454E9F">
              <w:rPr>
                <w:lang w:val="uk-UA"/>
              </w:rPr>
              <w:t>ФОП ГАЙДАШОВА ВІТА СЕРГІЇВНА</w:t>
            </w:r>
          </w:p>
        </w:tc>
        <w:tc>
          <w:tcPr>
            <w:tcW w:w="0" w:type="auto"/>
            <w:vAlign w:val="center"/>
            <w:hideMark/>
          </w:tcPr>
          <w:p w:rsidR="005524AA" w:rsidRPr="00454E9F" w:rsidRDefault="005524AA" w:rsidP="00AF4252">
            <w:pPr>
              <w:ind w:firstLine="720"/>
              <w:rPr>
                <w:lang w:val="uk-UA"/>
              </w:rPr>
            </w:pPr>
            <w:r w:rsidRPr="00454E9F">
              <w:rPr>
                <w:lang w:val="uk-UA"/>
              </w:rPr>
              <w:t>261 696,00  UAH</w:t>
            </w:r>
          </w:p>
        </w:tc>
      </w:tr>
    </w:tbl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  <w:r w:rsidRPr="00454E9F">
        <w:rPr>
          <w:lang w:val="uk-UA"/>
        </w:rPr>
        <w:lastRenderedPageBreak/>
        <w:t xml:space="preserve">Відповідно до інформації, розміщеної на веб-порталі Уповноваженого органу, Пропозицію Скаржника було відхиллено Замовником на підставі абзацу 2 пункту 2 частини 44 Особливостей - </w:t>
      </w:r>
      <w:r w:rsidRPr="00454E9F">
        <w:rPr>
          <w:b/>
          <w:lang w:val="uk-UA"/>
        </w:rPr>
        <w:t>не відповідає умовам технічної специфікації та іншим вимогам щодо предмета закупівлі тендерної документації, крім невідповідності в інформації та/або документах, що може бути усунена учасником процедури закупівлі відповідно до пункту 43 цих особливостей.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lang w:val="uk-UA"/>
        </w:rPr>
        <w:t xml:space="preserve">Інформація про відхилення Пропозиції Скаржника оприлюднена на веб-порталі Уповноваженого органу 28 серпня 2025 року. 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lang w:val="uk-UA"/>
        </w:rPr>
        <w:t xml:space="preserve">Скаржник не погоджується з рішенням Замовника про відхилення його тендерної пропозиції,   та просить зобов’язати Замовника скасувати  рішення про відхилення Скаржника.. 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lang w:val="uk-UA"/>
        </w:rPr>
        <w:t>У зв'язку з цим надаємо пояснення, щодо правомірності прийняття рішення.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b/>
          <w:bCs/>
          <w:lang w:val="uk-UA"/>
        </w:rPr>
        <w:t>Щодо першого заперечення Скаржника</w:t>
      </w:r>
      <w:r w:rsidRPr="00454E9F">
        <w:rPr>
          <w:lang w:val="uk-UA"/>
        </w:rPr>
        <w:t>, щодо «</w:t>
      </w:r>
      <w:r w:rsidRPr="00454E9F">
        <w:rPr>
          <w:i/>
          <w:iCs/>
          <w:lang w:val="uk-UA"/>
        </w:rPr>
        <w:t xml:space="preserve">Уважно вивчивши причини дискваліфікації з вказаними рішеннями Замовника не погоджуємось, вважаємо їх незаконними, такими, що порушують наші права й інтереси та підлягають скасуванню, виходячи з наступного В протоколі дискваліфікації зазначено начебто ФОП </w:t>
      </w:r>
      <w:proofErr w:type="spellStart"/>
      <w:r w:rsidRPr="00454E9F">
        <w:rPr>
          <w:i/>
          <w:iCs/>
          <w:lang w:val="uk-UA"/>
        </w:rPr>
        <w:t>Рашевська</w:t>
      </w:r>
      <w:proofErr w:type="spellEnd"/>
      <w:r w:rsidRPr="00454E9F">
        <w:rPr>
          <w:i/>
          <w:iCs/>
          <w:lang w:val="uk-UA"/>
        </w:rPr>
        <w:t xml:space="preserve"> Г.В. зазначили недостовірну інформацію для Холодильник (маленький) </w:t>
      </w:r>
      <w:proofErr w:type="spellStart"/>
      <w:r w:rsidRPr="00454E9F">
        <w:rPr>
          <w:i/>
          <w:iCs/>
          <w:lang w:val="uk-UA"/>
        </w:rPr>
        <w:t>Аrdesto</w:t>
      </w:r>
      <w:proofErr w:type="spellEnd"/>
      <w:r w:rsidRPr="00454E9F">
        <w:rPr>
          <w:i/>
          <w:iCs/>
          <w:lang w:val="uk-UA"/>
        </w:rPr>
        <w:t xml:space="preserve"> DFM-50Х. ФОП </w:t>
      </w:r>
      <w:proofErr w:type="spellStart"/>
      <w:r w:rsidRPr="00454E9F">
        <w:rPr>
          <w:i/>
          <w:iCs/>
          <w:lang w:val="uk-UA"/>
        </w:rPr>
        <w:t>Рашевська</w:t>
      </w:r>
      <w:proofErr w:type="spellEnd"/>
      <w:r w:rsidRPr="00454E9F">
        <w:rPr>
          <w:i/>
          <w:iCs/>
          <w:lang w:val="uk-UA"/>
        </w:rPr>
        <w:t xml:space="preserve"> Г.В, не відповідає за наповнення сайту офіційних виробників, дилерів тощо, а Замовник має право уточнювати інформацію відповідно до: п.42 Особливостей, замовник має право звертатися за підтвердженням інформації, наданої учасником/переможцем, до компетентних органів, підприємств та установ; п.47 Особливостей, надання учасником будь-якої недостовірної інформації, що є суттєвою, є безумовною підставою для відхилення тендерної пропозиції. Однак Замовником не було здійснено перевірку достовірності наданої інформації. Проте це не завадило Замовнику протоколом № 29/08-2025 від 29.08.2025 визнати переможцем ФОП ГАЙДАШОВА ВІТА СЕРГІЇВНА, яка запропонувала таку саму модель з ідентичним посиланням документ «ТП» </w:t>
      </w:r>
      <w:proofErr w:type="spellStart"/>
      <w:r w:rsidRPr="00454E9F">
        <w:rPr>
          <w:i/>
          <w:iCs/>
          <w:lang w:val="uk-UA"/>
        </w:rPr>
        <w:t>Вих</w:t>
      </w:r>
      <w:proofErr w:type="spellEnd"/>
      <w:r w:rsidRPr="00454E9F">
        <w:rPr>
          <w:i/>
          <w:iCs/>
          <w:lang w:val="uk-UA"/>
        </w:rPr>
        <w:t xml:space="preserve"> №2 від 19.08.2025»</w:t>
      </w:r>
      <w:r w:rsidRPr="00454E9F">
        <w:rPr>
          <w:lang w:val="uk-UA"/>
        </w:rPr>
        <w:t>, вважаємо відхилення таким що є обґрунтованим, тому що: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lang w:val="uk-UA"/>
        </w:rPr>
        <w:t xml:space="preserve">Відповідно до вимог п.1 Розділу 3 тендерної документації Тендерна пропозиція подається в електронній формі через електронну систему </w:t>
      </w:r>
      <w:proofErr w:type="spellStart"/>
      <w:r w:rsidRPr="00454E9F">
        <w:rPr>
          <w:lang w:val="uk-UA"/>
        </w:rPr>
        <w:t>закупівель</w:t>
      </w:r>
      <w:proofErr w:type="spellEnd"/>
      <w:r w:rsidRPr="00454E9F">
        <w:rPr>
          <w:lang w:val="uk-UA"/>
        </w:rPr>
        <w:t xml:space="preserve"> шляхом заповнення електронних форм з окремими полями, у яких зазначається інформація про ціну, інші критерії оцінки (у разі їх встановлення замовником), інформація від учасника процедури закупівлі про його відповідність кваліфікаційним (кваліфікаційному) критеріям (у разі їх (його) встановлення, наявність/відсутність підстав, установлених у </w:t>
      </w:r>
      <w:hyperlink r:id="rId7" w:anchor="n615" w:history="1">
        <w:r w:rsidRPr="00454E9F">
          <w:rPr>
            <w:lang w:val="uk-UA"/>
          </w:rPr>
          <w:t>пункті 47</w:t>
        </w:r>
      </w:hyperlink>
      <w:r w:rsidRPr="00454E9F">
        <w:rPr>
          <w:lang w:val="uk-UA"/>
        </w:rPr>
        <w:t xml:space="preserve"> цих особливостей і в тендерній документації, та шляхом завантаження необхідних документів, що вимагаються замовником у тендерній документації, завантаження файлів з:</w:t>
      </w:r>
      <w:r w:rsidRPr="00454E9F">
        <w:rPr>
          <w:b/>
          <w:lang w:val="uk-UA"/>
        </w:rPr>
        <w:t xml:space="preserve"> </w:t>
      </w:r>
      <w:r w:rsidRPr="00454E9F">
        <w:rPr>
          <w:lang w:val="uk-UA"/>
        </w:rPr>
        <w:t xml:space="preserve">підтвердженням відповідності пропозиції Учасника необхідним технічним, якісним та кількісним характеристикам предмета закупівлі, у тому числі відповідній технічній специфікації (у разі потреби – планам, кресленням, малюнкам чи опису предмета закупівлі)  згідно вимог  </w:t>
      </w:r>
      <w:r w:rsidRPr="00454E9F">
        <w:rPr>
          <w:b/>
          <w:bCs/>
          <w:i/>
          <w:iCs/>
          <w:lang w:val="uk-UA"/>
        </w:rPr>
        <w:t xml:space="preserve">Додатку 2 </w:t>
      </w:r>
      <w:r w:rsidRPr="00454E9F">
        <w:rPr>
          <w:lang w:val="uk-UA"/>
        </w:rPr>
        <w:t>до тендерної документації.. Вимогами Додатку 2 до тендерної документації встановлено певний перелік документів, які вимагаються для підтвердження технічних, якісних та кількісних характеристик предмета закупівлі.</w:t>
      </w:r>
    </w:p>
    <w:p w:rsidR="005524AA" w:rsidRPr="001B368F" w:rsidRDefault="005524AA" w:rsidP="005524AA">
      <w:pPr>
        <w:jc w:val="both"/>
        <w:rPr>
          <w:lang w:val="uk-UA"/>
        </w:rPr>
      </w:pPr>
      <w:r w:rsidRPr="00454E9F">
        <w:rPr>
          <w:b/>
          <w:i/>
          <w:lang w:val="uk-UA"/>
        </w:rPr>
        <w:t xml:space="preserve"> </w:t>
      </w:r>
      <w:r w:rsidRPr="001B368F">
        <w:rPr>
          <w:lang w:val="uk-UA"/>
        </w:rPr>
        <w:t>Вимогами Додатку 2 встановлено: «</w:t>
      </w:r>
      <w:r w:rsidRPr="001B368F">
        <w:rPr>
          <w:i/>
          <w:iCs/>
          <w:snapToGrid w:val="0"/>
          <w:lang w:val="uk-UA"/>
        </w:rPr>
        <w:t>Для підтвердження відповідності товару що пропонується до постачання, Учасник надає заповнену Таблицю 2 Додатку 2 до тендерної документації. Таблицею 2 передбачено:</w:t>
      </w:r>
      <w:r w:rsidRPr="001B368F">
        <w:rPr>
          <w:color w:val="000000"/>
          <w:lang w:val="uk-UA"/>
        </w:rPr>
        <w:t xml:space="preserve"> ПОСИЛАННЯ НА САЙТ виробника, або дилера, або продавця продукції в мережі інтернет, ЩО ПІДТВЕРДЖУЄ ТЕХНІЧНІ ХАРАКТЕРИСТИКИ ЗАПРОПОНОВАНОГО ТОВАРУ</w:t>
      </w:r>
      <w:r w:rsidRPr="001B368F">
        <w:rPr>
          <w:lang w:val="uk-UA"/>
        </w:rPr>
        <w:t xml:space="preserve">» Надання Учасником в складі тендерної пропозиції </w:t>
      </w:r>
      <w:r w:rsidRPr="001B368F">
        <w:rPr>
          <w:i/>
          <w:iCs/>
          <w:snapToGrid w:val="0"/>
          <w:lang w:val="uk-UA"/>
        </w:rPr>
        <w:t>заповненої Таблиці 2 Додатку 2 до тендерної документації</w:t>
      </w:r>
      <w:r w:rsidRPr="001B368F">
        <w:rPr>
          <w:color w:val="000000"/>
          <w:lang w:val="uk-UA"/>
        </w:rPr>
        <w:t xml:space="preserve">  є </w:t>
      </w:r>
      <w:r w:rsidRPr="001B368F">
        <w:rPr>
          <w:lang w:val="uk-UA"/>
        </w:rPr>
        <w:t>підтвердженням відповідності пропозиції Учасника необхідним технічним, якісним та кількісним характеристикам предмета закупівлі, у тому числі відповідній технічній специфікації.</w:t>
      </w:r>
    </w:p>
    <w:p w:rsidR="005524AA" w:rsidRPr="001B368F" w:rsidRDefault="005524AA" w:rsidP="005524AA">
      <w:pPr>
        <w:jc w:val="both"/>
        <w:rPr>
          <w:lang w:val="uk-UA"/>
        </w:rPr>
      </w:pPr>
      <w:r w:rsidRPr="001B368F">
        <w:rPr>
          <w:lang w:val="uk-UA"/>
        </w:rPr>
        <w:t xml:space="preserve">Приміткою Додатку 2 є те, що: </w:t>
      </w:r>
      <w:r w:rsidRPr="001B368F">
        <w:rPr>
          <w:i/>
          <w:iCs/>
          <w:noProof/>
          <w:lang w:val="uk-UA"/>
        </w:rPr>
        <w:t>ТОВАР ЗА ТЕХНІЧНИМИ ХАРАКТЕРИСТИКАМИ ТА ЯКІСТЮ ПОВИНЕН  ВІДПОВІДАТИ УСІМ НАВЕДЕНИМ У ПЕРЕЛІКУ НАЙМЕНУВАННЯМ/ХАРАКТЕРИСТИКАМ</w:t>
      </w:r>
      <w:r w:rsidRPr="001B368F">
        <w:rPr>
          <w:i/>
          <w:spacing w:val="-2"/>
          <w:lang w:val="uk-UA"/>
        </w:rPr>
        <w:t>.</w:t>
      </w:r>
    </w:p>
    <w:p w:rsidR="005524AA" w:rsidRPr="001B368F" w:rsidRDefault="005524AA" w:rsidP="005524AA">
      <w:pPr>
        <w:jc w:val="both"/>
        <w:rPr>
          <w:lang w:val="uk-UA"/>
        </w:rPr>
      </w:pPr>
      <w:r w:rsidRPr="001B368F">
        <w:rPr>
          <w:color w:val="454545"/>
          <w:lang w:val="uk-UA"/>
        </w:rPr>
        <w:t xml:space="preserve">Скаржник </w:t>
      </w:r>
      <w:r w:rsidRPr="001B368F">
        <w:rPr>
          <w:lang w:val="uk-UA"/>
        </w:rPr>
        <w:t>в складі тендерної пропозиції надала заповнену таблицю 2 у вигляді Інформації про технічні вимоги і якісні характеристики предмета закупівлі файл під назвою «технічні характеристики.pdf» вих.№119 від 20.08.2025р., яка містить інформацію про:</w:t>
      </w:r>
    </w:p>
    <w:p w:rsidR="005524AA" w:rsidRPr="001B368F" w:rsidRDefault="005524AA" w:rsidP="005524AA">
      <w:pPr>
        <w:pStyle w:val="a6"/>
        <w:numPr>
          <w:ilvl w:val="0"/>
          <w:numId w:val="7"/>
        </w:numPr>
        <w:spacing w:after="160" w:line="259" w:lineRule="auto"/>
        <w:jc w:val="both"/>
        <w:rPr>
          <w:lang w:val="uk-UA"/>
        </w:rPr>
      </w:pPr>
      <w:r w:rsidRPr="001B368F">
        <w:rPr>
          <w:noProof/>
          <w:color w:val="000000"/>
          <w:lang w:val="uk-UA" w:eastAsia="uk-UA"/>
        </w:rPr>
        <w:t xml:space="preserve">Конкретну назву товару, що пропонується Учасником: </w:t>
      </w:r>
      <w:r w:rsidRPr="001B368F">
        <w:rPr>
          <w:lang w:val="uk-UA"/>
        </w:rPr>
        <w:t xml:space="preserve">  </w:t>
      </w:r>
    </w:p>
    <w:p w:rsidR="005524AA" w:rsidRPr="001B368F" w:rsidRDefault="005524AA" w:rsidP="005524AA">
      <w:pPr>
        <w:pStyle w:val="a6"/>
        <w:numPr>
          <w:ilvl w:val="0"/>
          <w:numId w:val="7"/>
        </w:numPr>
        <w:spacing w:after="160" w:line="259" w:lineRule="auto"/>
        <w:jc w:val="both"/>
        <w:rPr>
          <w:lang w:val="uk-UA"/>
        </w:rPr>
      </w:pPr>
      <w:r w:rsidRPr="001B368F">
        <w:rPr>
          <w:color w:val="000000"/>
          <w:lang w:val="uk-UA"/>
        </w:rPr>
        <w:t>Посилання на сайт виробника, або дилера, або продавця продукції в мережі інтернет, що підтверджує технічні характеристики запропонованого товару», що вами було й зазначено.</w:t>
      </w:r>
    </w:p>
    <w:p w:rsidR="005524AA" w:rsidRPr="001B368F" w:rsidRDefault="005524AA" w:rsidP="005524AA">
      <w:pPr>
        <w:jc w:val="both"/>
        <w:rPr>
          <w:lang w:val="uk-UA"/>
        </w:rPr>
      </w:pPr>
      <w:r w:rsidRPr="001B368F">
        <w:rPr>
          <w:color w:val="454545"/>
          <w:lang w:val="uk-UA"/>
        </w:rPr>
        <w:t xml:space="preserve">Скаржник </w:t>
      </w:r>
      <w:r w:rsidRPr="001B368F">
        <w:rPr>
          <w:lang w:val="uk-UA"/>
        </w:rPr>
        <w:t>в Таблиці 2 щодо першого товару «</w:t>
      </w:r>
      <w:r w:rsidRPr="001B368F">
        <w:rPr>
          <w:color w:val="000000"/>
          <w:lang w:val="uk-UA" w:eastAsia="uk-UA"/>
        </w:rPr>
        <w:t>Холодильник (маленький)»</w:t>
      </w:r>
      <w:r w:rsidRPr="001B368F">
        <w:rPr>
          <w:lang w:val="uk-UA"/>
        </w:rPr>
        <w:t xml:space="preserve"> зазначила:</w:t>
      </w:r>
    </w:p>
    <w:p w:rsidR="005524AA" w:rsidRPr="001B368F" w:rsidRDefault="005524AA" w:rsidP="005524AA">
      <w:pPr>
        <w:pStyle w:val="a6"/>
        <w:numPr>
          <w:ilvl w:val="0"/>
          <w:numId w:val="8"/>
        </w:numPr>
        <w:spacing w:after="160" w:line="259" w:lineRule="auto"/>
        <w:jc w:val="both"/>
        <w:rPr>
          <w:lang w:val="uk-UA"/>
        </w:rPr>
      </w:pPr>
      <w:r w:rsidRPr="001B368F">
        <w:rPr>
          <w:noProof/>
          <w:color w:val="000000"/>
          <w:lang w:val="uk-UA" w:eastAsia="uk-UA"/>
        </w:rPr>
        <w:t xml:space="preserve">Конкретна назва товару, що пропонується Учасником: </w:t>
      </w:r>
      <w:r w:rsidRPr="001B368F">
        <w:rPr>
          <w:spacing w:val="-1"/>
          <w:lang w:val="uk-UA"/>
        </w:rPr>
        <w:t>Холодильник</w:t>
      </w:r>
      <w:r w:rsidRPr="001B368F">
        <w:rPr>
          <w:spacing w:val="-3"/>
          <w:lang w:val="uk-UA"/>
        </w:rPr>
        <w:t xml:space="preserve"> </w:t>
      </w:r>
      <w:r w:rsidRPr="001B368F">
        <w:rPr>
          <w:spacing w:val="-1"/>
          <w:lang w:val="uk-UA"/>
        </w:rPr>
        <w:t>(маленький)</w:t>
      </w:r>
      <w:r w:rsidRPr="001B368F">
        <w:rPr>
          <w:lang w:val="uk-UA"/>
        </w:rPr>
        <w:t xml:space="preserve">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lang w:val="uk-UA"/>
        </w:rPr>
        <w:t xml:space="preserve"> </w:t>
      </w:r>
      <w:r w:rsidRPr="001B368F">
        <w:rPr>
          <w:spacing w:val="-1"/>
          <w:lang w:val="uk-UA"/>
        </w:rPr>
        <w:t>DFM-50X</w:t>
      </w:r>
    </w:p>
    <w:p w:rsidR="005524AA" w:rsidRPr="001B368F" w:rsidRDefault="005524AA" w:rsidP="005524AA">
      <w:pPr>
        <w:pStyle w:val="a6"/>
        <w:numPr>
          <w:ilvl w:val="0"/>
          <w:numId w:val="8"/>
        </w:numPr>
        <w:spacing w:after="160" w:line="259" w:lineRule="auto"/>
        <w:jc w:val="both"/>
        <w:rPr>
          <w:lang w:val="uk-UA"/>
        </w:rPr>
      </w:pPr>
      <w:r w:rsidRPr="001B368F">
        <w:rPr>
          <w:spacing w:val="-1"/>
          <w:lang w:val="uk-UA"/>
        </w:rPr>
        <w:t xml:space="preserve"> </w:t>
      </w:r>
      <w:r w:rsidRPr="001B368F">
        <w:rPr>
          <w:i/>
          <w:iCs/>
          <w:noProof/>
          <w:lang w:val="uk-UA"/>
        </w:rPr>
        <w:t>https://ardesto.com.ua/products/xolodilnik-ardesto-dfm-50x/</w:t>
      </w:r>
    </w:p>
    <w:p w:rsidR="005524AA" w:rsidRPr="001B368F" w:rsidRDefault="005524AA" w:rsidP="005524AA">
      <w:pPr>
        <w:jc w:val="both"/>
        <w:rPr>
          <w:i/>
          <w:iCs/>
          <w:noProof/>
          <w:lang w:val="uk-UA"/>
        </w:rPr>
      </w:pPr>
      <w:r w:rsidRPr="001B368F">
        <w:rPr>
          <w:lang w:val="uk-UA"/>
        </w:rPr>
        <w:t xml:space="preserve">Оскільки умовами тендерної документації чітко встановлено те, що необхідно зазначити </w:t>
      </w:r>
      <w:r w:rsidRPr="001B368F">
        <w:rPr>
          <w:color w:val="000000"/>
          <w:lang w:val="uk-UA"/>
        </w:rPr>
        <w:t>ПОСИЛАННЯ НА САЙТ виробника, або дилера, або продавця продукції в мережі інтернет, ЩО ПІДТВЕРДЖУЄ ТЕХНІЧНІ ХАРАКТЕРИСТИКИ ЗАПРОПОНОВАНОГО ТОВАРУ</w:t>
      </w:r>
      <w:r w:rsidRPr="001B368F">
        <w:rPr>
          <w:i/>
          <w:iCs/>
          <w:noProof/>
          <w:lang w:val="uk-UA"/>
        </w:rPr>
        <w:t xml:space="preserve">  та ТОВАР ЗА ТЕХНІЧНИМИ ХАРАКТЕРИСТИКАМИ ТА ЯКІСТЮ ПОВИНЕН  ВІДПОВІДАТИ УСІМ НАВЕДЕНИМ У ПЕРЕЛІКУ НАЙМЕНУВАННЯМ/ХАРАКТЕРИСТИКАМ, Замовником було самостійно перевірено надану ФОП Рашевська Г.В. інформацію.</w:t>
      </w:r>
    </w:p>
    <w:p w:rsidR="005524AA" w:rsidRPr="001B368F" w:rsidRDefault="005524AA" w:rsidP="005524AA">
      <w:pPr>
        <w:jc w:val="both"/>
        <w:rPr>
          <w:color w:val="000000"/>
          <w:lang w:val="uk-UA" w:eastAsia="uk-UA"/>
        </w:rPr>
      </w:pPr>
      <w:r w:rsidRPr="001B368F">
        <w:rPr>
          <w:i/>
          <w:iCs/>
          <w:noProof/>
          <w:lang w:val="uk-UA"/>
        </w:rPr>
        <w:t xml:space="preserve">В ході перевірки за наданим (зазначеним) саме ФОП Рашевська Г.В. назві запропонованого товару та посилання (https://ardesto.com.ua/products/xolodilnik-ardesto-dfm-50x/) в тендерній пропозиціїі встановлено невідповідність </w:t>
      </w:r>
      <w:r w:rsidRPr="001B368F">
        <w:rPr>
          <w:spacing w:val="-1"/>
          <w:lang w:val="uk-UA"/>
        </w:rPr>
        <w:t xml:space="preserve">КОЛЬОРУ  </w:t>
      </w:r>
      <w:r w:rsidRPr="001B368F">
        <w:rPr>
          <w:i/>
          <w:iCs/>
          <w:noProof/>
          <w:lang w:val="uk-UA"/>
        </w:rPr>
        <w:t xml:space="preserve">у запропонованої моделі холодильника (маленького)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lang w:val="uk-UA"/>
        </w:rPr>
        <w:t xml:space="preserve"> </w:t>
      </w:r>
      <w:r w:rsidRPr="001B368F">
        <w:rPr>
          <w:spacing w:val="-1"/>
          <w:lang w:val="uk-UA"/>
        </w:rPr>
        <w:t xml:space="preserve">DFM-50X та відсутність інформації </w:t>
      </w:r>
      <w:r w:rsidRPr="001B368F">
        <w:rPr>
          <w:color w:val="000000"/>
          <w:lang w:val="uk-UA" w:eastAsia="uk-UA"/>
        </w:rPr>
        <w:t>Температури в спеціальному відділенні.</w:t>
      </w:r>
    </w:p>
    <w:p w:rsidR="005524AA" w:rsidRPr="001B368F" w:rsidRDefault="005524AA" w:rsidP="005524AA">
      <w:pPr>
        <w:jc w:val="both"/>
        <w:rPr>
          <w:color w:val="454545"/>
          <w:lang w:val="uk-UA"/>
        </w:rPr>
      </w:pPr>
      <w:r w:rsidRPr="001B368F">
        <w:rPr>
          <w:color w:val="000000"/>
          <w:lang w:val="uk-UA" w:eastAsia="uk-UA"/>
        </w:rPr>
        <w:t xml:space="preserve">Також, Скаржник зазначаєте про те, що </w:t>
      </w:r>
      <w:r w:rsidRPr="001B368F">
        <w:rPr>
          <w:color w:val="454545"/>
          <w:lang w:val="uk-UA"/>
        </w:rPr>
        <w:t xml:space="preserve">ФОП ГАЙДАШОВА ВІТА СЕРГІЇВНА, запропонувала таку саму модель з ідентичним посиланням відповідно до документу «ТП» </w:t>
      </w:r>
      <w:proofErr w:type="spellStart"/>
      <w:r w:rsidRPr="001B368F">
        <w:rPr>
          <w:color w:val="454545"/>
          <w:lang w:val="uk-UA"/>
        </w:rPr>
        <w:t>Вих</w:t>
      </w:r>
      <w:proofErr w:type="spellEnd"/>
      <w:r w:rsidRPr="001B368F">
        <w:rPr>
          <w:color w:val="454545"/>
          <w:lang w:val="uk-UA"/>
        </w:rPr>
        <w:t xml:space="preserve"> №2 від 19.08.2025.</w:t>
      </w:r>
    </w:p>
    <w:p w:rsidR="005524AA" w:rsidRPr="001B368F" w:rsidRDefault="005524AA" w:rsidP="005524AA">
      <w:pPr>
        <w:jc w:val="both"/>
        <w:rPr>
          <w:color w:val="454545"/>
          <w:lang w:val="uk-UA"/>
        </w:rPr>
      </w:pPr>
      <w:r w:rsidRPr="001B368F">
        <w:rPr>
          <w:color w:val="454545"/>
          <w:lang w:val="uk-UA"/>
        </w:rPr>
        <w:lastRenderedPageBreak/>
        <w:t>Замовником було перевірено надану Скаржником інформацію, та встановлено наступне:</w:t>
      </w:r>
    </w:p>
    <w:p w:rsidR="005524AA" w:rsidRPr="001B368F" w:rsidRDefault="005524AA" w:rsidP="005524AA">
      <w:pPr>
        <w:jc w:val="both"/>
        <w:rPr>
          <w:spacing w:val="-1"/>
          <w:lang w:val="uk-UA"/>
        </w:rPr>
      </w:pPr>
      <w:r w:rsidRPr="001B368F">
        <w:rPr>
          <w:color w:val="454545"/>
          <w:lang w:val="uk-UA"/>
        </w:rPr>
        <w:t>ФОП ГАЙДАШОВА ВІТА СЕРГІЇВНА в складі тендерної пропозиції надала тендерну пропозицію вих.№1 від 19.08.2025р. файл під назвою «ТП.pdf», яка містить конкретну назву запропонованого товару за першою позицією, а саме:</w:t>
      </w:r>
      <w:r w:rsidRPr="001B368F">
        <w:rPr>
          <w:spacing w:val="-1"/>
          <w:lang w:val="uk-UA"/>
        </w:rPr>
        <w:t xml:space="preserve"> Холодильник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lang w:val="uk-UA"/>
        </w:rPr>
        <w:t xml:space="preserve"> </w:t>
      </w:r>
      <w:r w:rsidRPr="001B368F">
        <w:rPr>
          <w:spacing w:val="-1"/>
          <w:lang w:val="uk-UA"/>
        </w:rPr>
        <w:t xml:space="preserve">DFM-50 W. </w:t>
      </w:r>
    </w:p>
    <w:p w:rsidR="005524AA" w:rsidRPr="001B368F" w:rsidRDefault="005524AA" w:rsidP="005524AA">
      <w:pPr>
        <w:jc w:val="both"/>
        <w:rPr>
          <w:spacing w:val="-1"/>
          <w:lang w:val="uk-UA"/>
        </w:rPr>
      </w:pPr>
      <w:r w:rsidRPr="001B368F">
        <w:rPr>
          <w:spacing w:val="-1"/>
          <w:lang w:val="uk-UA"/>
        </w:rPr>
        <w:t xml:space="preserve">Так, дійсно, запропонований холодильник має одного виробника, проте Замовником виявлено суттєву різницю у запропонованій МОДЕЛІ холодильника, адже Скаржник пропонує </w:t>
      </w:r>
      <w:r w:rsidRPr="001B368F">
        <w:rPr>
          <w:color w:val="454545"/>
          <w:lang w:val="uk-UA"/>
        </w:rPr>
        <w:t xml:space="preserve"> модель </w:t>
      </w:r>
      <w:r w:rsidRPr="001B368F">
        <w:rPr>
          <w:spacing w:val="-1"/>
          <w:lang w:val="uk-UA"/>
        </w:rPr>
        <w:t>DFM-50</w:t>
      </w:r>
      <w:r w:rsidRPr="001B368F">
        <w:rPr>
          <w:color w:val="FF0000"/>
          <w:spacing w:val="-1"/>
          <w:lang w:val="uk-UA"/>
        </w:rPr>
        <w:t>X</w:t>
      </w:r>
      <w:r w:rsidRPr="001B368F">
        <w:rPr>
          <w:spacing w:val="-1"/>
          <w:lang w:val="uk-UA"/>
        </w:rPr>
        <w:t xml:space="preserve">,  а Учасник </w:t>
      </w:r>
      <w:r w:rsidRPr="001B368F">
        <w:rPr>
          <w:color w:val="454545"/>
          <w:lang w:val="uk-UA"/>
        </w:rPr>
        <w:t xml:space="preserve">ФОП ГАЙДАШОВА ВІТА СЕРГІЇВНА пропонує модель </w:t>
      </w:r>
      <w:r w:rsidRPr="001B368F">
        <w:rPr>
          <w:spacing w:val="-1"/>
          <w:lang w:val="uk-UA"/>
        </w:rPr>
        <w:t xml:space="preserve">DFM-50 </w:t>
      </w:r>
      <w:r w:rsidRPr="001B368F">
        <w:rPr>
          <w:color w:val="FF0000"/>
          <w:spacing w:val="-1"/>
          <w:lang w:val="uk-UA"/>
        </w:rPr>
        <w:t>W</w:t>
      </w:r>
      <w:r w:rsidRPr="001B368F">
        <w:rPr>
          <w:spacing w:val="-1"/>
          <w:lang w:val="uk-UA"/>
        </w:rPr>
        <w:t>,  в той час як на сайті виробника (</w:t>
      </w:r>
      <w:hyperlink r:id="rId8" w:history="1">
        <w:r w:rsidRPr="001B368F">
          <w:rPr>
            <w:rStyle w:val="a3"/>
            <w:spacing w:val="-1"/>
            <w:lang w:val="uk-UA"/>
          </w:rPr>
          <w:t>https://ardesto.com.ua/products/xolodilnik-ardesto-dfm-50w/</w:t>
        </w:r>
      </w:hyperlink>
      <w:r w:rsidRPr="001B368F">
        <w:rPr>
          <w:spacing w:val="-1"/>
          <w:lang w:val="uk-UA"/>
        </w:rPr>
        <w:t xml:space="preserve">) наявна ВСЯ необхідна інформація про технічні характеристики запропонованого товару Холодильник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lang w:val="uk-UA"/>
        </w:rPr>
        <w:t xml:space="preserve"> </w:t>
      </w:r>
      <w:r w:rsidRPr="001B368F">
        <w:rPr>
          <w:spacing w:val="-1"/>
          <w:lang w:val="uk-UA"/>
        </w:rPr>
        <w:t>DFM-50 W, в тому числі зазначено:</w:t>
      </w:r>
    </w:p>
    <w:p w:rsidR="005524AA" w:rsidRPr="001B368F" w:rsidRDefault="005524AA" w:rsidP="005524AA">
      <w:pPr>
        <w:pStyle w:val="a6"/>
        <w:numPr>
          <w:ilvl w:val="0"/>
          <w:numId w:val="9"/>
        </w:numPr>
        <w:spacing w:after="160" w:line="259" w:lineRule="auto"/>
        <w:jc w:val="both"/>
        <w:rPr>
          <w:spacing w:val="-1"/>
          <w:lang w:val="uk-UA"/>
        </w:rPr>
      </w:pPr>
      <w:r w:rsidRPr="001B368F">
        <w:rPr>
          <w:spacing w:val="-1"/>
          <w:lang w:val="uk-UA"/>
        </w:rPr>
        <w:t>колір: білий</w:t>
      </w:r>
    </w:p>
    <w:p w:rsidR="005524AA" w:rsidRPr="001B368F" w:rsidRDefault="005524AA" w:rsidP="005524AA">
      <w:pPr>
        <w:pStyle w:val="a6"/>
        <w:numPr>
          <w:ilvl w:val="0"/>
          <w:numId w:val="9"/>
        </w:numPr>
        <w:spacing w:after="160" w:line="259" w:lineRule="auto"/>
        <w:jc w:val="both"/>
        <w:rPr>
          <w:color w:val="000000"/>
          <w:lang w:val="uk-UA" w:eastAsia="uk-UA"/>
        </w:rPr>
      </w:pPr>
      <w:r w:rsidRPr="001B368F">
        <w:rPr>
          <w:color w:val="000000"/>
          <w:lang w:val="uk-UA" w:eastAsia="uk-UA"/>
        </w:rPr>
        <w:t>Температура в спеціальному відділенні від 5°C до -5°C</w:t>
      </w:r>
    </w:p>
    <w:p w:rsidR="005524AA" w:rsidRPr="001B368F" w:rsidRDefault="005524AA" w:rsidP="005524AA">
      <w:pPr>
        <w:ind w:firstLine="720"/>
        <w:jc w:val="both"/>
        <w:rPr>
          <w:lang w:val="uk-UA"/>
        </w:rPr>
      </w:pPr>
      <w:r w:rsidRPr="001B368F">
        <w:rPr>
          <w:color w:val="000000"/>
          <w:lang w:val="uk-UA" w:eastAsia="uk-UA"/>
        </w:rPr>
        <w:t xml:space="preserve">Таким чином, саме в тендерній пропозицій Скаржника запропоновано товар  </w:t>
      </w:r>
      <w:r w:rsidRPr="001B368F">
        <w:rPr>
          <w:spacing w:val="-1"/>
          <w:lang w:val="uk-UA"/>
        </w:rPr>
        <w:t>Холодильник</w:t>
      </w:r>
      <w:r w:rsidRPr="001B368F">
        <w:rPr>
          <w:spacing w:val="-3"/>
          <w:lang w:val="uk-UA"/>
        </w:rPr>
        <w:t xml:space="preserve"> </w:t>
      </w:r>
      <w:r w:rsidRPr="001B368F">
        <w:rPr>
          <w:spacing w:val="-1"/>
          <w:lang w:val="uk-UA"/>
        </w:rPr>
        <w:t>(маленький)</w:t>
      </w:r>
      <w:r w:rsidRPr="001B368F">
        <w:rPr>
          <w:lang w:val="uk-UA"/>
        </w:rPr>
        <w:t xml:space="preserve">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lang w:val="uk-UA"/>
        </w:rPr>
        <w:t xml:space="preserve"> за моделлю </w:t>
      </w:r>
      <w:r w:rsidRPr="001B368F">
        <w:rPr>
          <w:spacing w:val="-1"/>
          <w:lang w:val="uk-UA"/>
        </w:rPr>
        <w:t>DFM-50</w:t>
      </w:r>
      <w:r w:rsidRPr="001B368F">
        <w:rPr>
          <w:color w:val="FF0000"/>
          <w:spacing w:val="-1"/>
          <w:lang w:val="uk-UA"/>
        </w:rPr>
        <w:t>X</w:t>
      </w:r>
      <w:r w:rsidRPr="001B368F">
        <w:rPr>
          <w:spacing w:val="-1"/>
          <w:lang w:val="uk-UA"/>
        </w:rPr>
        <w:t xml:space="preserve">, який не відповідає </w:t>
      </w:r>
      <w:r w:rsidRPr="001B368F">
        <w:rPr>
          <w:i/>
          <w:iCs/>
          <w:noProof/>
          <w:lang w:val="uk-UA"/>
        </w:rPr>
        <w:t>УСІМ НАВЕДЕНИМ У ПЕРЕЛІКУ НАЙМЕНУВАННЯМ/ХАРАКТЕРИСТИКАМ</w:t>
      </w:r>
      <w:r w:rsidRPr="001B368F">
        <w:rPr>
          <w:lang w:val="uk-UA"/>
        </w:rPr>
        <w:t xml:space="preserve"> визначених замовником та Є НЕ ВІДПОВІДНІСТЮ технічним, якісним та кількісним характеристикам предмета закупівлі, у тому числі відповідній технічній специфікації.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</w:p>
    <w:p w:rsidR="005524AA" w:rsidRPr="001B368F" w:rsidRDefault="005524AA" w:rsidP="005524AA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54E9F">
        <w:rPr>
          <w:b/>
          <w:bCs/>
          <w:lang w:val="uk-UA"/>
        </w:rPr>
        <w:t>Щодо другого заперечення Скаржника</w:t>
      </w:r>
      <w:r w:rsidRPr="00454E9F">
        <w:rPr>
          <w:lang w:val="uk-UA"/>
        </w:rPr>
        <w:t>, про відхилення пропозицій з підстави «</w:t>
      </w:r>
      <w:r w:rsidRPr="00454E9F">
        <w:rPr>
          <w:i/>
          <w:iCs/>
          <w:lang w:val="uk-UA"/>
        </w:rPr>
        <w:t xml:space="preserve">Що стосується режимів прання, запропонована модель </w:t>
      </w:r>
      <w:r w:rsidRPr="001B368F">
        <w:rPr>
          <w:i/>
          <w:iCs/>
          <w:lang w:val="uk-UA"/>
        </w:rPr>
        <w:t xml:space="preserve">відповідає основним вимогам щодо режимів: зокрема для делікатних тканин, вовни, щоденного прання, швидкого циклу тощо. Всі перелічені програми наявні в моделі – </w:t>
      </w:r>
      <w:proofErr w:type="spellStart"/>
      <w:r w:rsidRPr="001B368F">
        <w:rPr>
          <w:i/>
          <w:iCs/>
          <w:lang w:val="uk-UA"/>
        </w:rPr>
        <w:t>Ardesto</w:t>
      </w:r>
      <w:proofErr w:type="spellEnd"/>
      <w:r w:rsidRPr="001B368F">
        <w:rPr>
          <w:i/>
          <w:iCs/>
          <w:lang w:val="uk-UA"/>
        </w:rPr>
        <w:t xml:space="preserve"> WMW-6105WI</w:t>
      </w:r>
      <w:r w:rsidRPr="001B368F">
        <w:rPr>
          <w:lang w:val="uk-UA"/>
        </w:rPr>
        <w:t xml:space="preserve">» вважаємо відхилення таким що є обґрунтованим. </w:t>
      </w:r>
    </w:p>
    <w:p w:rsidR="005524AA" w:rsidRDefault="005524AA" w:rsidP="005524AA">
      <w:pPr>
        <w:autoSpaceDE w:val="0"/>
        <w:autoSpaceDN w:val="0"/>
        <w:adjustRightInd w:val="0"/>
        <w:ind w:firstLine="720"/>
        <w:jc w:val="both"/>
        <w:rPr>
          <w:noProof/>
          <w:color w:val="000000"/>
          <w:lang w:val="uk-UA" w:eastAsia="uk-UA"/>
        </w:rPr>
      </w:pPr>
      <w:r w:rsidRPr="001B368F">
        <w:rPr>
          <w:i/>
          <w:iCs/>
          <w:noProof/>
          <w:lang w:val="uk-UA"/>
        </w:rPr>
        <w:t>В ході перевірки за наданим (зазначеним) саме Скаржником назві запропонованого товару та посиланням (</w:t>
      </w:r>
      <w:hyperlink r:id="rId9" w:history="1">
        <w:r w:rsidRPr="001B368F">
          <w:rPr>
            <w:rStyle w:val="a3"/>
            <w:spacing w:val="-1"/>
            <w:lang w:val="uk-UA"/>
          </w:rPr>
          <w:t>https://ardesto.com.ua/products/ardesto-pralna-mashyna-frontalna-</w:t>
        </w:r>
        <w:r w:rsidRPr="001B368F">
          <w:rPr>
            <w:rStyle w:val="a3"/>
            <w:spacing w:val="49"/>
            <w:lang w:val="uk-UA"/>
          </w:rPr>
          <w:t xml:space="preserve"> </w:t>
        </w:r>
        <w:r w:rsidRPr="001B368F">
          <w:rPr>
            <w:rStyle w:val="a3"/>
            <w:spacing w:val="-1"/>
            <w:lang w:val="uk-UA"/>
          </w:rPr>
          <w:t>black-mars-6kh-1200-a-46-5sm-dyspley-invertor-bilyy/</w:t>
        </w:r>
      </w:hyperlink>
      <w:r w:rsidRPr="001B368F">
        <w:rPr>
          <w:spacing w:val="-1"/>
          <w:lang w:val="uk-UA"/>
        </w:rPr>
        <w:t>)</w:t>
      </w:r>
      <w:r w:rsidRPr="001B368F">
        <w:rPr>
          <w:i/>
          <w:iCs/>
          <w:noProof/>
          <w:lang w:val="uk-UA"/>
        </w:rPr>
        <w:t xml:space="preserve"> в тендерній пропозиціїі встановлено невідповідність у запропонованої моделі П</w:t>
      </w:r>
      <w:proofErr w:type="spellStart"/>
      <w:r w:rsidRPr="001B368F">
        <w:rPr>
          <w:spacing w:val="-1"/>
          <w:lang w:val="uk-UA"/>
        </w:rPr>
        <w:t>ральної</w:t>
      </w:r>
      <w:proofErr w:type="spellEnd"/>
      <w:r w:rsidRPr="001B368F">
        <w:rPr>
          <w:lang w:val="uk-UA"/>
        </w:rPr>
        <w:t xml:space="preserve"> </w:t>
      </w:r>
      <w:r w:rsidRPr="001B368F">
        <w:rPr>
          <w:spacing w:val="-1"/>
          <w:lang w:val="uk-UA"/>
        </w:rPr>
        <w:t>машини</w:t>
      </w:r>
      <w:r w:rsidRPr="001B368F">
        <w:rPr>
          <w:spacing w:val="1"/>
          <w:lang w:val="uk-UA"/>
        </w:rPr>
        <w:t xml:space="preserve"> </w:t>
      </w:r>
      <w:r w:rsidRPr="001B368F">
        <w:rPr>
          <w:lang w:val="uk-UA"/>
        </w:rPr>
        <w:t>-</w:t>
      </w:r>
      <w:r w:rsidRPr="001B368F">
        <w:rPr>
          <w:spacing w:val="1"/>
          <w:lang w:val="uk-UA"/>
        </w:rPr>
        <w:t xml:space="preserve"> </w:t>
      </w:r>
      <w:proofErr w:type="spellStart"/>
      <w:r w:rsidRPr="001B368F">
        <w:rPr>
          <w:spacing w:val="-1"/>
          <w:lang w:val="uk-UA"/>
        </w:rPr>
        <w:t>Ardesto</w:t>
      </w:r>
      <w:proofErr w:type="spellEnd"/>
      <w:r w:rsidRPr="001B368F">
        <w:rPr>
          <w:spacing w:val="-3"/>
          <w:lang w:val="uk-UA"/>
        </w:rPr>
        <w:t xml:space="preserve"> </w:t>
      </w:r>
      <w:r w:rsidRPr="001B368F">
        <w:rPr>
          <w:spacing w:val="-1"/>
          <w:lang w:val="uk-UA"/>
        </w:rPr>
        <w:t>WMW-6105WI</w:t>
      </w:r>
      <w:r w:rsidRPr="001B368F">
        <w:rPr>
          <w:color w:val="000000"/>
          <w:lang w:val="uk-UA" w:eastAsia="uk-UA"/>
        </w:rPr>
        <w:t xml:space="preserve">, оскільки на сайті чітко зазначено про кількість режимів прання – 15 замість 16. Окрім цього ВІДСУТНЯ інформація за наданим вами  посиланням щодо Клас </w:t>
      </w:r>
      <w:proofErr w:type="spellStart"/>
      <w:r w:rsidRPr="001B368F">
        <w:rPr>
          <w:color w:val="000000"/>
          <w:lang w:val="uk-UA" w:eastAsia="uk-UA"/>
        </w:rPr>
        <w:t>віджиму</w:t>
      </w:r>
      <w:proofErr w:type="spellEnd"/>
      <w:r w:rsidRPr="001B368F">
        <w:rPr>
          <w:color w:val="000000"/>
          <w:lang w:val="uk-UA" w:eastAsia="uk-UA"/>
        </w:rPr>
        <w:t xml:space="preserve">: C та </w:t>
      </w:r>
      <w:r w:rsidRPr="001B368F">
        <w:rPr>
          <w:noProof/>
          <w:color w:val="000000"/>
          <w:lang w:val="uk-UA" w:eastAsia="uk-UA"/>
        </w:rPr>
        <w:t>Гарантії.</w:t>
      </w:r>
    </w:p>
    <w:p w:rsidR="005524AA" w:rsidRDefault="005524AA" w:rsidP="005524AA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54E9F">
        <w:rPr>
          <w:b/>
          <w:bCs/>
          <w:lang w:val="uk-UA"/>
        </w:rPr>
        <w:t xml:space="preserve">Щодо </w:t>
      </w:r>
      <w:r>
        <w:rPr>
          <w:b/>
          <w:bCs/>
          <w:lang w:val="uk-UA"/>
        </w:rPr>
        <w:t>третього</w:t>
      </w:r>
      <w:r w:rsidRPr="00454E9F">
        <w:rPr>
          <w:b/>
          <w:bCs/>
          <w:lang w:val="uk-UA"/>
        </w:rPr>
        <w:t xml:space="preserve"> заперечення Скаржника</w:t>
      </w:r>
      <w:r>
        <w:rPr>
          <w:noProof/>
          <w:color w:val="000000"/>
          <w:lang w:val="uk-UA" w:eastAsia="uk-UA"/>
        </w:rPr>
        <w:t xml:space="preserve"> щодо «</w:t>
      </w:r>
      <w:r w:rsidRPr="001B368F">
        <w:rPr>
          <w:i/>
          <w:iCs/>
          <w:lang w:val="uk-UA"/>
        </w:rPr>
        <w:t xml:space="preserve">ФОП </w:t>
      </w:r>
      <w:proofErr w:type="spellStart"/>
      <w:r w:rsidRPr="001B368F">
        <w:rPr>
          <w:i/>
          <w:iCs/>
          <w:lang w:val="uk-UA"/>
        </w:rPr>
        <w:t>Рашевська</w:t>
      </w:r>
      <w:proofErr w:type="spellEnd"/>
      <w:r w:rsidRPr="001B368F">
        <w:rPr>
          <w:i/>
          <w:iCs/>
          <w:lang w:val="uk-UA"/>
        </w:rPr>
        <w:t xml:space="preserve"> Г.В, не відповідає за наповнення сайту офіційних виробників, дилерів тощо, а Замовник має право уточнювати інформацію відповідно до: п.42 Особливостей, замовник має право звертатися за підтвердженням інформації, наданої учасником/переможцем, до компетентних органів, підприємств та установ; п.47 Особливостей, надання учасником будь-якої недостовірної інформації, що є суттєвою, є безумовною підставою для відхилення тендерної пропозиці</w:t>
      </w:r>
      <w:r w:rsidRPr="001B368F">
        <w:rPr>
          <w:lang w:val="uk-UA"/>
        </w:rPr>
        <w:t>ї»</w:t>
      </w:r>
      <w:r>
        <w:rPr>
          <w:lang w:val="uk-UA"/>
        </w:rPr>
        <w:t xml:space="preserve"> надаємо пояснення </w:t>
      </w:r>
    </w:p>
    <w:p w:rsidR="005524AA" w:rsidRDefault="005524AA" w:rsidP="005524AA">
      <w:pPr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  <w:r w:rsidRPr="001B368F">
        <w:rPr>
          <w:color w:val="000000"/>
          <w:lang w:val="uk-UA" w:eastAsia="uk-UA"/>
        </w:rPr>
        <w:t>Вимогам Додатку 2 чітко встановлено те, що ПОСИЛАННЯ НА САЙТ виробника, або дилера, або продавця продукції в мережі інтернет, ЩО ПІДТВЕРДЖУЄ ТЕХНІЧНІ ХАРАКТЕРИСТИКИ ЗАПРОПОНОВАНОГО ТОВАРУ</w:t>
      </w:r>
      <w:r>
        <w:rPr>
          <w:color w:val="000000"/>
          <w:lang w:val="uk-UA" w:eastAsia="uk-UA"/>
        </w:rPr>
        <w:t>, тобто Скаржником дана вимога під час підготовки своєї тендерної пропозиції була враховано і надано (зазначення) посилання на сайт до іншого запропонованого ним товару, а саме:</w:t>
      </w:r>
    </w:p>
    <w:p w:rsidR="005524AA" w:rsidRPr="001B368F" w:rsidRDefault="005524AA" w:rsidP="005524AA">
      <w:pPr>
        <w:autoSpaceDE w:val="0"/>
        <w:autoSpaceDN w:val="0"/>
        <w:adjustRightInd w:val="0"/>
        <w:ind w:firstLine="720"/>
        <w:jc w:val="both"/>
        <w:rPr>
          <w:color w:val="000000"/>
          <w:lang w:val="uk-UA" w:eastAsia="uk-UA"/>
        </w:rPr>
      </w:pPr>
      <w:r w:rsidRPr="005524AA">
        <w:rPr>
          <w:b/>
          <w:spacing w:val="-1"/>
          <w:lang w:val="uk-UA"/>
        </w:rPr>
        <w:t>Холодильник</w:t>
      </w:r>
      <w:r w:rsidRPr="005524AA">
        <w:rPr>
          <w:b/>
          <w:spacing w:val="-3"/>
          <w:lang w:val="uk-UA"/>
        </w:rPr>
        <w:t xml:space="preserve"> </w:t>
      </w:r>
      <w:r w:rsidRPr="005524AA">
        <w:rPr>
          <w:b/>
          <w:spacing w:val="-1"/>
          <w:lang w:val="uk-UA"/>
        </w:rPr>
        <w:t>(великий)</w:t>
      </w:r>
      <w:r w:rsidRPr="005524AA">
        <w:rPr>
          <w:b/>
          <w:spacing w:val="3"/>
          <w:lang w:val="uk-UA"/>
        </w:rPr>
        <w:t xml:space="preserve"> </w:t>
      </w:r>
      <w:r w:rsidRPr="005524AA">
        <w:rPr>
          <w:b/>
          <w:lang w:val="uk-UA"/>
        </w:rPr>
        <w:t>-</w:t>
      </w:r>
      <w:r w:rsidRPr="005524AA">
        <w:rPr>
          <w:b/>
          <w:spacing w:val="-2"/>
          <w:lang w:val="uk-UA"/>
        </w:rPr>
        <w:t xml:space="preserve"> </w:t>
      </w:r>
      <w:proofErr w:type="spellStart"/>
      <w:r>
        <w:rPr>
          <w:b/>
          <w:spacing w:val="-1"/>
        </w:rPr>
        <w:t>Blaufisch</w:t>
      </w:r>
      <w:proofErr w:type="spellEnd"/>
      <w:r w:rsidRPr="005524AA">
        <w:rPr>
          <w:b/>
          <w:spacing w:val="-3"/>
          <w:lang w:val="uk-UA"/>
        </w:rPr>
        <w:t xml:space="preserve"> </w:t>
      </w:r>
      <w:r>
        <w:rPr>
          <w:b/>
          <w:spacing w:val="-1"/>
        </w:rPr>
        <w:t>BRF</w:t>
      </w:r>
      <w:r w:rsidRPr="005524AA">
        <w:rPr>
          <w:b/>
          <w:spacing w:val="-1"/>
          <w:lang w:val="uk-UA"/>
        </w:rPr>
        <w:t>-180</w:t>
      </w:r>
      <w:r>
        <w:rPr>
          <w:b/>
          <w:spacing w:val="-1"/>
        </w:rPr>
        <w:t>W</w:t>
      </w:r>
      <w:r>
        <w:rPr>
          <w:b/>
          <w:spacing w:val="-1"/>
          <w:lang w:val="uk-UA"/>
        </w:rPr>
        <w:t xml:space="preserve"> </w:t>
      </w:r>
    </w:p>
    <w:p w:rsidR="005524AA" w:rsidRPr="005524AA" w:rsidRDefault="005524AA" w:rsidP="005524AA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proofErr w:type="spellStart"/>
      <w:r w:rsidRPr="005524AA">
        <w:rPr>
          <w:b/>
          <w:spacing w:val="-1"/>
          <w:lang w:val="uk-UA"/>
        </w:rPr>
        <w:t>Електрочайник</w:t>
      </w:r>
      <w:proofErr w:type="spellEnd"/>
      <w:r w:rsidRPr="005524AA">
        <w:rPr>
          <w:b/>
          <w:lang w:val="uk-UA"/>
        </w:rPr>
        <w:t xml:space="preserve"> -</w:t>
      </w:r>
      <w:r w:rsidRPr="005524AA">
        <w:rPr>
          <w:b/>
          <w:spacing w:val="-2"/>
          <w:lang w:val="uk-UA"/>
        </w:rPr>
        <w:t xml:space="preserve"> </w:t>
      </w:r>
      <w:proofErr w:type="spellStart"/>
      <w:r>
        <w:rPr>
          <w:b/>
          <w:spacing w:val="-1"/>
        </w:rPr>
        <w:t>Ardesto</w:t>
      </w:r>
      <w:proofErr w:type="spellEnd"/>
      <w:r w:rsidRPr="005524AA">
        <w:rPr>
          <w:b/>
          <w:spacing w:val="-3"/>
          <w:lang w:val="uk-UA"/>
        </w:rPr>
        <w:t xml:space="preserve"> </w:t>
      </w:r>
      <w:proofErr w:type="spellStart"/>
      <w:r>
        <w:rPr>
          <w:b/>
          <w:spacing w:val="-1"/>
        </w:rPr>
        <w:t>Otter</w:t>
      </w:r>
      <w:proofErr w:type="spellEnd"/>
      <w:r w:rsidRPr="005524AA">
        <w:rPr>
          <w:b/>
          <w:lang w:val="uk-UA"/>
        </w:rPr>
        <w:t xml:space="preserve"> </w:t>
      </w:r>
      <w:r>
        <w:rPr>
          <w:b/>
          <w:spacing w:val="-1"/>
        </w:rPr>
        <w:t>EKL</w:t>
      </w:r>
      <w:r w:rsidRPr="005524AA">
        <w:rPr>
          <w:b/>
          <w:spacing w:val="-1"/>
          <w:lang w:val="uk-UA"/>
        </w:rPr>
        <w:t>-450</w:t>
      </w:r>
      <w:r>
        <w:rPr>
          <w:b/>
          <w:spacing w:val="-1"/>
        </w:rPr>
        <w:t>W</w:t>
      </w:r>
      <w:r>
        <w:rPr>
          <w:b/>
          <w:spacing w:val="-1"/>
          <w:lang w:val="uk-UA"/>
        </w:rPr>
        <w:t xml:space="preserve"> </w:t>
      </w:r>
    </w:p>
    <w:p w:rsidR="005524AA" w:rsidRPr="005524AA" w:rsidRDefault="005524AA" w:rsidP="005524AA">
      <w:pPr>
        <w:autoSpaceDE w:val="0"/>
        <w:autoSpaceDN w:val="0"/>
        <w:adjustRightInd w:val="0"/>
        <w:ind w:firstLine="720"/>
        <w:jc w:val="both"/>
        <w:rPr>
          <w:b/>
          <w:spacing w:val="-1"/>
          <w:lang w:val="uk-UA"/>
        </w:rPr>
      </w:pPr>
      <w:r w:rsidRPr="005524AA">
        <w:rPr>
          <w:b/>
          <w:spacing w:val="-1"/>
          <w:lang w:val="uk-UA"/>
        </w:rPr>
        <w:t>Плита</w:t>
      </w:r>
      <w:r w:rsidRPr="005524AA">
        <w:rPr>
          <w:b/>
          <w:spacing w:val="-3"/>
          <w:lang w:val="uk-UA"/>
        </w:rPr>
        <w:t xml:space="preserve"> </w:t>
      </w:r>
      <w:r w:rsidRPr="005524AA">
        <w:rPr>
          <w:b/>
          <w:spacing w:val="-1"/>
          <w:lang w:val="uk-UA"/>
        </w:rPr>
        <w:t>індукційна-</w:t>
      </w:r>
      <w:r w:rsidRPr="005524AA">
        <w:rPr>
          <w:b/>
          <w:spacing w:val="1"/>
          <w:lang w:val="uk-UA"/>
        </w:rPr>
        <w:t xml:space="preserve"> </w:t>
      </w:r>
      <w:proofErr w:type="spellStart"/>
      <w:r>
        <w:rPr>
          <w:b/>
          <w:spacing w:val="-1"/>
        </w:rPr>
        <w:t>Ardesto</w:t>
      </w:r>
      <w:proofErr w:type="spellEnd"/>
      <w:r w:rsidRPr="005524AA">
        <w:rPr>
          <w:b/>
          <w:spacing w:val="-3"/>
          <w:lang w:val="uk-UA"/>
        </w:rPr>
        <w:t xml:space="preserve"> </w:t>
      </w:r>
      <w:r>
        <w:rPr>
          <w:b/>
          <w:spacing w:val="-1"/>
        </w:rPr>
        <w:t>ICS</w:t>
      </w:r>
      <w:r w:rsidRPr="005524AA">
        <w:rPr>
          <w:b/>
          <w:spacing w:val="-1"/>
          <w:lang w:val="uk-UA"/>
        </w:rPr>
        <w:t>-</w:t>
      </w:r>
      <w:r>
        <w:rPr>
          <w:b/>
          <w:spacing w:val="-1"/>
        </w:rPr>
        <w:t>B</w:t>
      </w:r>
      <w:r w:rsidRPr="005524AA">
        <w:rPr>
          <w:b/>
          <w:spacing w:val="-1"/>
          <w:lang w:val="uk-UA"/>
        </w:rPr>
        <w:t xml:space="preserve">216 </w:t>
      </w:r>
    </w:p>
    <w:p w:rsidR="005524AA" w:rsidRPr="005524AA" w:rsidRDefault="005524AA" w:rsidP="005524AA">
      <w:pPr>
        <w:autoSpaceDE w:val="0"/>
        <w:autoSpaceDN w:val="0"/>
        <w:adjustRightInd w:val="0"/>
        <w:ind w:firstLine="720"/>
        <w:jc w:val="both"/>
        <w:rPr>
          <w:b/>
          <w:spacing w:val="-1"/>
          <w:lang w:val="uk-UA"/>
        </w:rPr>
      </w:pPr>
      <w:r w:rsidRPr="005524AA">
        <w:rPr>
          <w:b/>
          <w:spacing w:val="-1"/>
          <w:lang w:val="uk-UA"/>
        </w:rPr>
        <w:t>Мікрохвильова</w:t>
      </w:r>
      <w:r w:rsidRPr="005524AA">
        <w:rPr>
          <w:b/>
          <w:spacing w:val="-3"/>
          <w:lang w:val="uk-UA"/>
        </w:rPr>
        <w:t xml:space="preserve"> </w:t>
      </w:r>
      <w:r w:rsidRPr="005524AA">
        <w:rPr>
          <w:b/>
          <w:spacing w:val="-1"/>
          <w:lang w:val="uk-UA"/>
        </w:rPr>
        <w:t>піч</w:t>
      </w:r>
      <w:r w:rsidRPr="005524AA">
        <w:rPr>
          <w:b/>
          <w:spacing w:val="1"/>
          <w:lang w:val="uk-UA"/>
        </w:rPr>
        <w:t xml:space="preserve"> </w:t>
      </w:r>
      <w:r w:rsidRPr="005524AA">
        <w:rPr>
          <w:b/>
          <w:lang w:val="uk-UA"/>
        </w:rPr>
        <w:t>-</w:t>
      </w:r>
      <w:r w:rsidRPr="005524AA">
        <w:rPr>
          <w:b/>
          <w:spacing w:val="1"/>
          <w:lang w:val="uk-UA"/>
        </w:rPr>
        <w:t xml:space="preserve"> </w:t>
      </w:r>
      <w:r>
        <w:rPr>
          <w:b/>
          <w:spacing w:val="-2"/>
        </w:rPr>
        <w:t>ERGO</w:t>
      </w:r>
      <w:r w:rsidRPr="005524AA">
        <w:rPr>
          <w:b/>
          <w:spacing w:val="1"/>
          <w:lang w:val="uk-UA"/>
        </w:rPr>
        <w:t xml:space="preserve"> </w:t>
      </w:r>
      <w:r>
        <w:rPr>
          <w:b/>
          <w:spacing w:val="-1"/>
        </w:rPr>
        <w:t>Y</w:t>
      </w:r>
      <w:r w:rsidRPr="005524AA">
        <w:rPr>
          <w:b/>
          <w:spacing w:val="-1"/>
          <w:lang w:val="uk-UA"/>
        </w:rPr>
        <w:t>30</w:t>
      </w:r>
      <w:r>
        <w:rPr>
          <w:b/>
          <w:spacing w:val="-1"/>
        </w:rPr>
        <w:t>MW</w:t>
      </w:r>
    </w:p>
    <w:p w:rsidR="005524AA" w:rsidRDefault="005524AA" w:rsidP="005524AA">
      <w:pPr>
        <w:autoSpaceDE w:val="0"/>
        <w:autoSpaceDN w:val="0"/>
        <w:adjustRightInd w:val="0"/>
        <w:ind w:firstLine="720"/>
        <w:jc w:val="both"/>
        <w:rPr>
          <w:b/>
          <w:lang w:val="uk-UA"/>
        </w:rPr>
      </w:pPr>
      <w:r w:rsidRPr="005524AA">
        <w:rPr>
          <w:b/>
          <w:spacing w:val="-2"/>
          <w:lang w:val="uk-UA"/>
        </w:rPr>
        <w:t>Сушильна</w:t>
      </w:r>
      <w:r w:rsidRPr="005524AA">
        <w:rPr>
          <w:b/>
          <w:lang w:val="uk-UA"/>
        </w:rPr>
        <w:t xml:space="preserve"> </w:t>
      </w:r>
      <w:r w:rsidRPr="005524AA">
        <w:rPr>
          <w:b/>
          <w:spacing w:val="-1"/>
          <w:lang w:val="uk-UA"/>
        </w:rPr>
        <w:t>машина</w:t>
      </w:r>
      <w:r w:rsidRPr="005524AA">
        <w:rPr>
          <w:b/>
          <w:spacing w:val="1"/>
          <w:lang w:val="uk-UA"/>
        </w:rPr>
        <w:t xml:space="preserve"> </w:t>
      </w:r>
      <w:r w:rsidRPr="005524AA">
        <w:rPr>
          <w:b/>
          <w:lang w:val="uk-UA"/>
        </w:rPr>
        <w:t>-</w:t>
      </w:r>
      <w:r w:rsidRPr="005524AA">
        <w:rPr>
          <w:b/>
          <w:spacing w:val="1"/>
          <w:lang w:val="uk-UA"/>
        </w:rPr>
        <w:t xml:space="preserve"> </w:t>
      </w:r>
      <w:proofErr w:type="spellStart"/>
      <w:r>
        <w:rPr>
          <w:b/>
          <w:spacing w:val="-1"/>
        </w:rPr>
        <w:t>Eleyus</w:t>
      </w:r>
      <w:proofErr w:type="spellEnd"/>
      <w:r w:rsidRPr="005524AA">
        <w:rPr>
          <w:b/>
          <w:lang w:val="uk-UA"/>
        </w:rPr>
        <w:t xml:space="preserve"> </w:t>
      </w:r>
      <w:r>
        <w:rPr>
          <w:b/>
          <w:spacing w:val="-1"/>
        </w:rPr>
        <w:t>TDFO</w:t>
      </w:r>
      <w:r w:rsidRPr="005524AA">
        <w:rPr>
          <w:b/>
          <w:lang w:val="uk-UA"/>
        </w:rPr>
        <w:t xml:space="preserve"> 07 </w:t>
      </w:r>
      <w:r w:rsidRPr="005524AA">
        <w:rPr>
          <w:b/>
          <w:spacing w:val="-2"/>
          <w:lang w:val="uk-UA"/>
        </w:rPr>
        <w:t>090</w:t>
      </w:r>
      <w:r>
        <w:rPr>
          <w:b/>
          <w:spacing w:val="-2"/>
        </w:rPr>
        <w:t>G</w:t>
      </w:r>
      <w:r w:rsidRPr="005524AA">
        <w:rPr>
          <w:b/>
          <w:spacing w:val="-2"/>
          <w:lang w:val="uk-UA"/>
        </w:rPr>
        <w:t xml:space="preserve"> </w:t>
      </w:r>
      <w:r>
        <w:rPr>
          <w:b/>
        </w:rPr>
        <w:t>C</w:t>
      </w:r>
      <w:r>
        <w:rPr>
          <w:b/>
          <w:lang w:val="uk-UA"/>
        </w:rPr>
        <w:t>.</w:t>
      </w:r>
    </w:p>
    <w:p w:rsidR="005524AA" w:rsidRPr="001A40AB" w:rsidRDefault="005524AA" w:rsidP="005524AA">
      <w:pPr>
        <w:autoSpaceDE w:val="0"/>
        <w:autoSpaceDN w:val="0"/>
        <w:adjustRightInd w:val="0"/>
        <w:ind w:firstLine="720"/>
        <w:jc w:val="both"/>
        <w:rPr>
          <w:spacing w:val="-1"/>
          <w:lang w:val="uk-UA"/>
        </w:rPr>
      </w:pPr>
      <w:r>
        <w:rPr>
          <w:spacing w:val="-1"/>
          <w:lang w:val="uk-UA"/>
        </w:rPr>
        <w:t>з</w:t>
      </w:r>
      <w:r w:rsidRPr="001A40AB">
        <w:rPr>
          <w:spacing w:val="-1"/>
          <w:lang w:val="uk-UA"/>
        </w:rPr>
        <w:t xml:space="preserve">а яким наявна ВСЯ </w:t>
      </w:r>
      <w:r w:rsidRPr="001B368F">
        <w:rPr>
          <w:spacing w:val="-1"/>
          <w:lang w:val="uk-UA"/>
        </w:rPr>
        <w:t>необхідна інформація про технічні характеристики запропонованого товару</w:t>
      </w:r>
      <w:r>
        <w:rPr>
          <w:spacing w:val="-1"/>
          <w:lang w:val="uk-UA"/>
        </w:rPr>
        <w:t>.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1B368F">
        <w:rPr>
          <w:lang w:val="uk-UA"/>
        </w:rPr>
        <w:t>Відповідно до абз.2 п.43 Особливостей зазначено, що «Під невідповідністю</w:t>
      </w:r>
      <w:r w:rsidRPr="00454E9F">
        <w:rPr>
          <w:lang w:val="uk-UA"/>
        </w:rPr>
        <w:t xml:space="preserve"> в інформації та/або документах, що подані учасником процедури закупівлі у складі тендерної пропозиції та/або подання яких вимагається тендерною документацією, розуміється у тому числі відсутність у складі тендерної пропозиції інформації та/або документів, подання яких передбачається тендерною документацією (крім випадків відсутності забезпечення тендерної пропозиції, якщо таке забезпечення вимагалося замовником, та/або відсутності інформації (та/або документів) про технічні та якісні характеристики предмета закупівлі, що пропонується учасником процедури в його тендерній пропозиції). </w:t>
      </w:r>
      <w:r w:rsidRPr="00454E9F">
        <w:rPr>
          <w:b/>
          <w:lang w:val="uk-UA"/>
        </w:rPr>
        <w:t>Невідповідністю в інформації та/або документах, які надаються учасником процедури закупівлі на виконання вимог технічної специфікації до предмета закупівлі, вважаються помилки, виправлення яких не призводить до зміни предмета закупівлі, запропонованого учасником процедури закупівлі у складі його тендерної пропозиції, найменування товару, марки, моделі тощо»</w:t>
      </w:r>
    </w:p>
    <w:p w:rsidR="005524AA" w:rsidRPr="00454E9F" w:rsidRDefault="005524AA" w:rsidP="005524AA">
      <w:pPr>
        <w:ind w:firstLine="720"/>
        <w:jc w:val="both"/>
        <w:rPr>
          <w:lang w:val="uk-UA"/>
        </w:rPr>
      </w:pPr>
      <w:r w:rsidRPr="00454E9F">
        <w:rPr>
          <w:lang w:val="uk-UA"/>
        </w:rPr>
        <w:t xml:space="preserve">У зв'язку з тим, що надана СКАРЖНИКОМ в складі тендерної пропозиції інформація/документи, </w:t>
      </w:r>
      <w:r w:rsidRPr="00454E9F">
        <w:rPr>
          <w:b/>
          <w:lang w:val="uk-UA"/>
        </w:rPr>
        <w:t xml:space="preserve">які надаються учасником процедури закупівлі на виконання вимог технічної специфікації до предмета закупівлі, містять помилки, що призведе до зміни предмета закупівлі, запропонованого учасником процедури закупівлі у складі його тендерної пропозиції </w:t>
      </w:r>
      <w:r w:rsidRPr="00454E9F">
        <w:rPr>
          <w:lang w:val="uk-UA"/>
        </w:rPr>
        <w:t xml:space="preserve">в Замовника відсутнє право надання повідомлення з вимогою про усунення </w:t>
      </w:r>
      <w:proofErr w:type="spellStart"/>
      <w:r w:rsidRPr="00454E9F">
        <w:rPr>
          <w:lang w:val="uk-UA"/>
        </w:rPr>
        <w:t>невідповідностей</w:t>
      </w:r>
      <w:proofErr w:type="spellEnd"/>
      <w:r w:rsidRPr="00454E9F">
        <w:rPr>
          <w:lang w:val="uk-UA"/>
        </w:rPr>
        <w:t xml:space="preserve"> в інформації та/або документах.</w:t>
      </w:r>
    </w:p>
    <w:p w:rsidR="005524AA" w:rsidRPr="00454E9F" w:rsidRDefault="005524AA" w:rsidP="005524AA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54E9F">
        <w:rPr>
          <w:lang w:val="uk-UA"/>
        </w:rPr>
        <w:t xml:space="preserve">Таким чином тендерна пропозиція </w:t>
      </w:r>
      <w:r w:rsidRPr="00454E9F">
        <w:rPr>
          <w:color w:val="454545"/>
          <w:lang w:val="uk-UA"/>
        </w:rPr>
        <w:t xml:space="preserve">Скаржника  була </w:t>
      </w:r>
      <w:proofErr w:type="spellStart"/>
      <w:r w:rsidRPr="00454E9F">
        <w:rPr>
          <w:color w:val="454545"/>
          <w:lang w:val="uk-UA"/>
        </w:rPr>
        <w:t>правомірно</w:t>
      </w:r>
      <w:proofErr w:type="spellEnd"/>
      <w:r w:rsidRPr="00454E9F">
        <w:rPr>
          <w:color w:val="454545"/>
          <w:lang w:val="uk-UA"/>
        </w:rPr>
        <w:t xml:space="preserve"> відхилена і є такою, що </w:t>
      </w:r>
      <w:r w:rsidRPr="00454E9F">
        <w:rPr>
          <w:lang w:val="uk-UA"/>
        </w:rPr>
        <w:t xml:space="preserve">не відповідає умовам технічних характеристик та іншим вимогам щодо предмета закупівлі тендерної документації, через невідповідність наданим технічним характеристикам запропонованого товару </w:t>
      </w:r>
      <w:r w:rsidRPr="00454E9F">
        <w:rPr>
          <w:b/>
          <w:spacing w:val="-1"/>
          <w:lang w:val="uk-UA"/>
        </w:rPr>
        <w:t>Холодильника</w:t>
      </w:r>
      <w:r w:rsidRPr="00454E9F">
        <w:rPr>
          <w:b/>
          <w:spacing w:val="-3"/>
          <w:lang w:val="uk-UA"/>
        </w:rPr>
        <w:t xml:space="preserve"> </w:t>
      </w:r>
      <w:r w:rsidRPr="00454E9F">
        <w:rPr>
          <w:b/>
          <w:spacing w:val="-1"/>
          <w:lang w:val="uk-UA"/>
        </w:rPr>
        <w:t>(маленького)</w:t>
      </w:r>
      <w:r w:rsidRPr="00454E9F">
        <w:rPr>
          <w:b/>
          <w:lang w:val="uk-UA"/>
        </w:rPr>
        <w:t xml:space="preserve"> </w:t>
      </w:r>
      <w:proofErr w:type="spellStart"/>
      <w:r w:rsidRPr="00454E9F">
        <w:rPr>
          <w:b/>
          <w:spacing w:val="-1"/>
          <w:lang w:val="uk-UA"/>
        </w:rPr>
        <w:t>Ardesto</w:t>
      </w:r>
      <w:proofErr w:type="spellEnd"/>
      <w:r w:rsidRPr="00454E9F">
        <w:rPr>
          <w:b/>
          <w:lang w:val="uk-UA"/>
        </w:rPr>
        <w:t xml:space="preserve"> </w:t>
      </w:r>
      <w:r w:rsidRPr="00454E9F">
        <w:rPr>
          <w:b/>
          <w:spacing w:val="-1"/>
          <w:lang w:val="uk-UA"/>
        </w:rPr>
        <w:t xml:space="preserve">DFM-50X та </w:t>
      </w:r>
      <w:r w:rsidRPr="00454E9F">
        <w:rPr>
          <w:b/>
          <w:bCs/>
          <w:i/>
          <w:iCs/>
          <w:noProof/>
          <w:lang w:val="uk-UA"/>
        </w:rPr>
        <w:t>П</w:t>
      </w:r>
      <w:r w:rsidRPr="00454E9F">
        <w:rPr>
          <w:b/>
          <w:spacing w:val="-1"/>
          <w:lang w:val="uk-UA"/>
        </w:rPr>
        <w:t>ральної</w:t>
      </w:r>
      <w:r w:rsidRPr="00454E9F">
        <w:rPr>
          <w:b/>
          <w:lang w:val="uk-UA"/>
        </w:rPr>
        <w:t xml:space="preserve"> </w:t>
      </w:r>
      <w:r w:rsidRPr="00454E9F">
        <w:rPr>
          <w:b/>
          <w:spacing w:val="-1"/>
          <w:lang w:val="uk-UA"/>
        </w:rPr>
        <w:t>машини</w:t>
      </w:r>
      <w:r w:rsidRPr="00454E9F">
        <w:rPr>
          <w:b/>
          <w:spacing w:val="1"/>
          <w:lang w:val="uk-UA"/>
        </w:rPr>
        <w:t xml:space="preserve"> </w:t>
      </w:r>
      <w:r w:rsidRPr="00454E9F">
        <w:rPr>
          <w:b/>
          <w:lang w:val="uk-UA"/>
        </w:rPr>
        <w:t>-</w:t>
      </w:r>
      <w:r w:rsidRPr="00454E9F">
        <w:rPr>
          <w:b/>
          <w:spacing w:val="1"/>
          <w:lang w:val="uk-UA"/>
        </w:rPr>
        <w:t xml:space="preserve"> </w:t>
      </w:r>
      <w:proofErr w:type="spellStart"/>
      <w:r w:rsidRPr="00454E9F">
        <w:rPr>
          <w:b/>
          <w:spacing w:val="-1"/>
          <w:lang w:val="uk-UA"/>
        </w:rPr>
        <w:t>Ardesto</w:t>
      </w:r>
      <w:proofErr w:type="spellEnd"/>
      <w:r w:rsidRPr="00454E9F">
        <w:rPr>
          <w:b/>
          <w:spacing w:val="-3"/>
          <w:lang w:val="uk-UA"/>
        </w:rPr>
        <w:t xml:space="preserve"> </w:t>
      </w:r>
      <w:r w:rsidRPr="00454E9F">
        <w:rPr>
          <w:b/>
          <w:spacing w:val="-1"/>
          <w:lang w:val="uk-UA"/>
        </w:rPr>
        <w:t>WMW-6105WI</w:t>
      </w:r>
      <w:r w:rsidRPr="00454E9F">
        <w:rPr>
          <w:color w:val="000000"/>
          <w:lang w:val="uk-UA" w:eastAsia="uk-UA"/>
        </w:rPr>
        <w:t xml:space="preserve">. </w:t>
      </w:r>
    </w:p>
    <w:p w:rsidR="005524AA" w:rsidRPr="00454E9F" w:rsidRDefault="005524AA" w:rsidP="005524AA">
      <w:pPr>
        <w:jc w:val="both"/>
        <w:rPr>
          <w:lang w:val="uk-UA"/>
        </w:rPr>
      </w:pPr>
      <w:r w:rsidRPr="00454E9F">
        <w:rPr>
          <w:lang w:val="uk-UA"/>
        </w:rPr>
        <w:t xml:space="preserve"> </w:t>
      </w:r>
      <w:r w:rsidRPr="00454E9F">
        <w:rPr>
          <w:lang w:val="uk-UA"/>
        </w:rPr>
        <w:tab/>
        <w:t xml:space="preserve">У зв’язку із вищевикладеним, керуючись статтею 18 Закону України «Про публічні закупівлі», з урахуванням особливостей здійснення публічних </w:t>
      </w:r>
      <w:proofErr w:type="spellStart"/>
      <w:r w:rsidRPr="00454E9F">
        <w:rPr>
          <w:lang w:val="uk-UA"/>
        </w:rPr>
        <w:t>закупівель</w:t>
      </w:r>
      <w:proofErr w:type="spellEnd"/>
      <w:r w:rsidRPr="00454E9F">
        <w:rPr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</w:t>
      </w:r>
      <w:r w:rsidRPr="00454E9F">
        <w:rPr>
          <w:lang w:val="uk-UA"/>
        </w:rPr>
        <w:lastRenderedPageBreak/>
        <w:t>Україні та протягом 90 днів з дня його припинення або скасування, затверджених Постановою Кабміну від 12 жовтня 2022 р. № 1178</w:t>
      </w: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p w:rsidR="005524AA" w:rsidRPr="00454E9F" w:rsidRDefault="005524AA" w:rsidP="005524AA">
      <w:pPr>
        <w:ind w:right="-28" w:firstLine="720"/>
        <w:jc w:val="center"/>
        <w:rPr>
          <w:b/>
          <w:bCs/>
          <w:lang w:val="uk-UA"/>
        </w:rPr>
      </w:pPr>
      <w:r w:rsidRPr="00454E9F">
        <w:rPr>
          <w:b/>
          <w:bCs/>
          <w:lang w:val="uk-UA"/>
        </w:rPr>
        <w:t>ПРОСИМО:</w:t>
      </w:r>
    </w:p>
    <w:p w:rsidR="005524AA" w:rsidRPr="00454E9F" w:rsidRDefault="005524AA" w:rsidP="005524AA">
      <w:pPr>
        <w:pStyle w:val="a6"/>
        <w:widowControl w:val="0"/>
        <w:numPr>
          <w:ilvl w:val="0"/>
          <w:numId w:val="6"/>
        </w:numPr>
        <w:ind w:right="-28" w:firstLine="720"/>
        <w:contextualSpacing w:val="0"/>
        <w:jc w:val="both"/>
        <w:rPr>
          <w:lang w:val="uk-UA"/>
        </w:rPr>
      </w:pPr>
      <w:r w:rsidRPr="00454E9F">
        <w:rPr>
          <w:lang w:val="uk-UA"/>
        </w:rPr>
        <w:t>Відмовити Скаржнику в задоволенні його скарги.</w:t>
      </w: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</w:p>
    <w:p w:rsidR="005524AA" w:rsidRPr="00454E9F" w:rsidRDefault="005524AA" w:rsidP="005524AA">
      <w:pPr>
        <w:ind w:right="-28" w:firstLine="720"/>
        <w:jc w:val="both"/>
        <w:rPr>
          <w:lang w:val="uk-UA"/>
        </w:rPr>
      </w:pPr>
      <w:r w:rsidRPr="00454E9F">
        <w:rPr>
          <w:lang w:val="uk-UA"/>
        </w:rPr>
        <w:t xml:space="preserve">Уповноважена особа </w:t>
      </w:r>
      <w:r w:rsidRPr="00454E9F">
        <w:rPr>
          <w:lang w:val="uk-UA"/>
        </w:rPr>
        <w:tab/>
      </w:r>
      <w:r w:rsidRPr="00454E9F">
        <w:rPr>
          <w:lang w:val="uk-UA"/>
        </w:rPr>
        <w:tab/>
      </w:r>
      <w:r w:rsidRPr="00454E9F">
        <w:rPr>
          <w:lang w:val="uk-UA"/>
        </w:rPr>
        <w:tab/>
      </w:r>
      <w:r w:rsidRPr="00454E9F">
        <w:rPr>
          <w:lang w:val="uk-UA"/>
        </w:rPr>
        <w:tab/>
      </w:r>
      <w:r w:rsidRPr="00454E9F">
        <w:rPr>
          <w:lang w:val="uk-UA"/>
        </w:rPr>
        <w:tab/>
      </w:r>
      <w:r w:rsidRPr="00454E9F">
        <w:rPr>
          <w:lang w:val="uk-UA"/>
        </w:rPr>
        <w:tab/>
        <w:t>Терещенко Олена Анатоліївна</w:t>
      </w:r>
    </w:p>
    <w:p w:rsidR="005524AA" w:rsidRPr="00454E9F" w:rsidRDefault="005524AA" w:rsidP="005524AA">
      <w:pPr>
        <w:pStyle w:val="a8"/>
        <w:shd w:val="clear" w:color="auto" w:fill="auto"/>
        <w:spacing w:line="240" w:lineRule="auto"/>
        <w:ind w:right="288" w:firstLine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524AA" w:rsidRPr="00454E9F" w:rsidRDefault="005524AA" w:rsidP="005524AA">
      <w:pPr>
        <w:pStyle w:val="a8"/>
        <w:shd w:val="clear" w:color="auto" w:fill="auto"/>
        <w:spacing w:line="240" w:lineRule="auto"/>
        <w:ind w:right="288" w:firstLine="720"/>
        <w:rPr>
          <w:rFonts w:ascii="Times New Roman" w:hAnsi="Times New Roman" w:cs="Times New Roman"/>
          <w:sz w:val="22"/>
          <w:szCs w:val="22"/>
          <w:lang w:val="uk-UA"/>
        </w:rPr>
      </w:pPr>
    </w:p>
    <w:p w:rsidR="005524AA" w:rsidRPr="00454E9F" w:rsidRDefault="005524AA" w:rsidP="005524AA">
      <w:pPr>
        <w:ind w:right="-284" w:firstLine="720"/>
        <w:rPr>
          <w:lang w:val="uk-UA"/>
        </w:rPr>
      </w:pPr>
    </w:p>
    <w:p w:rsidR="0075652A" w:rsidRDefault="0075652A" w:rsidP="0075652A">
      <w:pPr>
        <w:ind w:left="-142" w:hanging="567"/>
        <w:rPr>
          <w:sz w:val="24"/>
          <w:szCs w:val="24"/>
          <w:lang w:val="uk-UA"/>
        </w:rPr>
      </w:pPr>
    </w:p>
    <w:p w:rsidR="00D8326D" w:rsidRPr="00D8326D" w:rsidRDefault="00D8326D" w:rsidP="005524AA">
      <w:pPr>
        <w:ind w:left="4678"/>
        <w:rPr>
          <w:i/>
          <w:lang w:val="uk-UA"/>
        </w:rPr>
      </w:pPr>
    </w:p>
    <w:sectPr w:rsidR="00D8326D" w:rsidRPr="00D8326D" w:rsidSect="0075652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2C"/>
    <w:multiLevelType w:val="hybridMultilevel"/>
    <w:tmpl w:val="14E6FB5E"/>
    <w:lvl w:ilvl="0" w:tplc="28BC2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C9B"/>
    <w:multiLevelType w:val="hybridMultilevel"/>
    <w:tmpl w:val="3DB47B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165D2B"/>
    <w:multiLevelType w:val="hybridMultilevel"/>
    <w:tmpl w:val="0994BF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C0B63"/>
    <w:multiLevelType w:val="hybridMultilevel"/>
    <w:tmpl w:val="1BF25A68"/>
    <w:lvl w:ilvl="0" w:tplc="357E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86123"/>
    <w:multiLevelType w:val="hybridMultilevel"/>
    <w:tmpl w:val="A9247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D50"/>
    <w:multiLevelType w:val="hybridMultilevel"/>
    <w:tmpl w:val="96AE2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1C232E"/>
    <w:multiLevelType w:val="hybridMultilevel"/>
    <w:tmpl w:val="84D0BB66"/>
    <w:lvl w:ilvl="0" w:tplc="E9726A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6ED3AD2"/>
    <w:multiLevelType w:val="hybridMultilevel"/>
    <w:tmpl w:val="0C7A013A"/>
    <w:lvl w:ilvl="0" w:tplc="9C1C50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373B1B"/>
    <w:multiLevelType w:val="hybridMultilevel"/>
    <w:tmpl w:val="5338DE2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43"/>
    <w:rsid w:val="00025673"/>
    <w:rsid w:val="00095AD5"/>
    <w:rsid w:val="000C63BA"/>
    <w:rsid w:val="000C6F6D"/>
    <w:rsid w:val="000D0741"/>
    <w:rsid w:val="000D1934"/>
    <w:rsid w:val="00120EDF"/>
    <w:rsid w:val="00163D17"/>
    <w:rsid w:val="001C4FF5"/>
    <w:rsid w:val="001E13C5"/>
    <w:rsid w:val="0023686F"/>
    <w:rsid w:val="00257DA0"/>
    <w:rsid w:val="00264955"/>
    <w:rsid w:val="00273259"/>
    <w:rsid w:val="002B79D1"/>
    <w:rsid w:val="002C71EA"/>
    <w:rsid w:val="002F1267"/>
    <w:rsid w:val="003106AE"/>
    <w:rsid w:val="00313374"/>
    <w:rsid w:val="00314474"/>
    <w:rsid w:val="0032774F"/>
    <w:rsid w:val="003771FE"/>
    <w:rsid w:val="003950B5"/>
    <w:rsid w:val="003D3670"/>
    <w:rsid w:val="0040700C"/>
    <w:rsid w:val="004558A5"/>
    <w:rsid w:val="004622AD"/>
    <w:rsid w:val="004A35B8"/>
    <w:rsid w:val="004C0C4A"/>
    <w:rsid w:val="004C690F"/>
    <w:rsid w:val="004D6FD9"/>
    <w:rsid w:val="004F1999"/>
    <w:rsid w:val="00503570"/>
    <w:rsid w:val="00534F2E"/>
    <w:rsid w:val="005524AA"/>
    <w:rsid w:val="00577C92"/>
    <w:rsid w:val="00592184"/>
    <w:rsid w:val="005A119E"/>
    <w:rsid w:val="005C2E43"/>
    <w:rsid w:val="005E5DF5"/>
    <w:rsid w:val="005F5C2F"/>
    <w:rsid w:val="0063249E"/>
    <w:rsid w:val="00634FD1"/>
    <w:rsid w:val="00641DA0"/>
    <w:rsid w:val="00642C0D"/>
    <w:rsid w:val="00644B36"/>
    <w:rsid w:val="00665372"/>
    <w:rsid w:val="00670A5D"/>
    <w:rsid w:val="006946F8"/>
    <w:rsid w:val="006B6B9F"/>
    <w:rsid w:val="006E139E"/>
    <w:rsid w:val="006E6E4B"/>
    <w:rsid w:val="007062C5"/>
    <w:rsid w:val="007063D6"/>
    <w:rsid w:val="00716FF8"/>
    <w:rsid w:val="0075652A"/>
    <w:rsid w:val="00756F91"/>
    <w:rsid w:val="007874CF"/>
    <w:rsid w:val="007A152C"/>
    <w:rsid w:val="007B6046"/>
    <w:rsid w:val="007C1C55"/>
    <w:rsid w:val="007D65A4"/>
    <w:rsid w:val="007F3426"/>
    <w:rsid w:val="0080121C"/>
    <w:rsid w:val="0081138B"/>
    <w:rsid w:val="008612C4"/>
    <w:rsid w:val="008A7BFA"/>
    <w:rsid w:val="008B67CE"/>
    <w:rsid w:val="008C3050"/>
    <w:rsid w:val="008C5226"/>
    <w:rsid w:val="008D7568"/>
    <w:rsid w:val="008E6538"/>
    <w:rsid w:val="00902D2A"/>
    <w:rsid w:val="0092453B"/>
    <w:rsid w:val="00995CE1"/>
    <w:rsid w:val="009A4EAB"/>
    <w:rsid w:val="00A10995"/>
    <w:rsid w:val="00A157B4"/>
    <w:rsid w:val="00A46712"/>
    <w:rsid w:val="00A52409"/>
    <w:rsid w:val="00A66890"/>
    <w:rsid w:val="00A779FA"/>
    <w:rsid w:val="00A805CF"/>
    <w:rsid w:val="00A810A2"/>
    <w:rsid w:val="00A91803"/>
    <w:rsid w:val="00AA2E26"/>
    <w:rsid w:val="00AB1EAA"/>
    <w:rsid w:val="00AE350F"/>
    <w:rsid w:val="00B23947"/>
    <w:rsid w:val="00B35E04"/>
    <w:rsid w:val="00B6102F"/>
    <w:rsid w:val="00BB1E16"/>
    <w:rsid w:val="00BC4703"/>
    <w:rsid w:val="00BC5B51"/>
    <w:rsid w:val="00BD0ABD"/>
    <w:rsid w:val="00BF4FE4"/>
    <w:rsid w:val="00C014BE"/>
    <w:rsid w:val="00C30E81"/>
    <w:rsid w:val="00C55A95"/>
    <w:rsid w:val="00C56B79"/>
    <w:rsid w:val="00C969EA"/>
    <w:rsid w:val="00CF59B2"/>
    <w:rsid w:val="00D16C79"/>
    <w:rsid w:val="00D17C0C"/>
    <w:rsid w:val="00D258FB"/>
    <w:rsid w:val="00D356F6"/>
    <w:rsid w:val="00D50283"/>
    <w:rsid w:val="00D64DFA"/>
    <w:rsid w:val="00D8326D"/>
    <w:rsid w:val="00E67745"/>
    <w:rsid w:val="00EA0664"/>
    <w:rsid w:val="00EA0CBB"/>
    <w:rsid w:val="00EB4F5E"/>
    <w:rsid w:val="00EF0D96"/>
    <w:rsid w:val="00F32D46"/>
    <w:rsid w:val="00F579A2"/>
    <w:rsid w:val="00F85642"/>
    <w:rsid w:val="00F96940"/>
    <w:rsid w:val="00F97299"/>
    <w:rsid w:val="00FD072C"/>
    <w:rsid w:val="00FD311B"/>
    <w:rsid w:val="00FE45F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1E4E1-659E-42AA-9E26-FE3C201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42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7F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Список уровня 2,Chapter10,название табл/рис,Details,AC List 01,Bullet Number,Bullet 1,Use Case List Paragraph,lp1,List Paragraph1,lp11,List Paragraph11,Number Bullets,En tête 1,Mummuga loetelu,Loendi lõik,Report Para,WinDForce-Letter"/>
    <w:basedOn w:val="a"/>
    <w:link w:val="a7"/>
    <w:uiPriority w:val="34"/>
    <w:qFormat/>
    <w:rsid w:val="00577C92"/>
    <w:pPr>
      <w:ind w:left="720"/>
      <w:contextualSpacing/>
    </w:pPr>
  </w:style>
  <w:style w:type="paragraph" w:styleId="a8">
    <w:name w:val="Body Text"/>
    <w:basedOn w:val="a"/>
    <w:link w:val="a9"/>
    <w:uiPriority w:val="1"/>
    <w:rsid w:val="005524AA"/>
    <w:pPr>
      <w:widowControl w:val="0"/>
      <w:shd w:val="clear" w:color="auto" w:fill="FFFFFF"/>
      <w:spacing w:line="240" w:lineRule="atLeast"/>
    </w:pPr>
    <w:rPr>
      <w:rFonts w:ascii="Arial" w:hAnsi="Arial" w:cs="Arial"/>
      <w:sz w:val="21"/>
      <w:szCs w:val="21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5524AA"/>
    <w:rPr>
      <w:rFonts w:ascii="Arial" w:eastAsia="Times New Roman" w:hAnsi="Arial" w:cs="Arial"/>
      <w:sz w:val="21"/>
      <w:szCs w:val="21"/>
      <w:shd w:val="clear" w:color="auto" w:fill="FFFFFF"/>
      <w:lang w:val="en-US"/>
    </w:rPr>
  </w:style>
  <w:style w:type="table" w:styleId="aa">
    <w:name w:val="Table Grid"/>
    <w:basedOn w:val="a1"/>
    <w:uiPriority w:val="39"/>
    <w:rsid w:val="005524AA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6"/>
    <w:uiPriority w:val="34"/>
    <w:qFormat/>
    <w:locked/>
    <w:rsid w:val="00552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esto.com.ua/products/xolodilnik-ardesto-dfm-50w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pugkh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desto.com.ua/products/ardesto-pralna-mashyna-frontalna-%20black-mars-6kh-1200-a-46-5sm-dyspley-invertor-bily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8AA6-A368-4C3E-82B2-003D6885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2025-09-08T10:25:00Z</cp:lastPrinted>
  <dcterms:created xsi:type="dcterms:W3CDTF">2025-09-08T10:27:00Z</dcterms:created>
  <dcterms:modified xsi:type="dcterms:W3CDTF">2025-09-08T10:34:00Z</dcterms:modified>
</cp:coreProperties>
</file>